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A" w:rsidRDefault="00C12F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2FCA" w:rsidRDefault="00C12FCA">
      <w:pPr>
        <w:pStyle w:val="ConsPlusNormal"/>
        <w:jc w:val="both"/>
        <w:outlineLvl w:val="0"/>
      </w:pPr>
    </w:p>
    <w:p w:rsidR="00C12FCA" w:rsidRDefault="00C12FCA">
      <w:pPr>
        <w:pStyle w:val="ConsPlusTitle"/>
        <w:jc w:val="center"/>
        <w:outlineLvl w:val="0"/>
      </w:pPr>
      <w:r>
        <w:t>ПРАВИТЕЛЬСТВО РЕСПУБЛИКИ АЛТАЙ</w:t>
      </w:r>
    </w:p>
    <w:p w:rsidR="00C12FCA" w:rsidRDefault="00C12FCA">
      <w:pPr>
        <w:pStyle w:val="ConsPlusTitle"/>
        <w:jc w:val="center"/>
      </w:pPr>
    </w:p>
    <w:p w:rsidR="00C12FCA" w:rsidRDefault="00C12FCA">
      <w:pPr>
        <w:pStyle w:val="ConsPlusTitle"/>
        <w:jc w:val="center"/>
      </w:pPr>
      <w:r>
        <w:t>ПОСТАНОВЛЕНИЕ</w:t>
      </w:r>
    </w:p>
    <w:p w:rsidR="00C12FCA" w:rsidRDefault="00C12FCA">
      <w:pPr>
        <w:pStyle w:val="ConsPlusTitle"/>
        <w:jc w:val="center"/>
      </w:pPr>
    </w:p>
    <w:p w:rsidR="00C12FCA" w:rsidRDefault="00C12FCA">
      <w:pPr>
        <w:pStyle w:val="ConsPlusTitle"/>
        <w:jc w:val="center"/>
      </w:pPr>
      <w:r>
        <w:t>от 12 апреля 2011 г. N 60</w:t>
      </w:r>
    </w:p>
    <w:p w:rsidR="00C12FCA" w:rsidRDefault="00C12FCA">
      <w:pPr>
        <w:pStyle w:val="ConsPlusTitle"/>
        <w:jc w:val="center"/>
      </w:pPr>
    </w:p>
    <w:p w:rsidR="00C12FCA" w:rsidRDefault="00C12FCA">
      <w:pPr>
        <w:pStyle w:val="ConsPlusTitle"/>
        <w:jc w:val="center"/>
      </w:pPr>
      <w:r>
        <w:t xml:space="preserve">ОБ УСТАНОВЛЕНИИ ИНЫХ, НЕ ПРЕДУСМОТРЕННЫХ </w:t>
      </w:r>
      <w:proofErr w:type="gramStart"/>
      <w:r>
        <w:t>ГРАДОСТРОИТЕЛЬНЫМ</w:t>
      </w:r>
      <w:proofErr w:type="gramEnd"/>
    </w:p>
    <w:p w:rsidR="00C12FCA" w:rsidRDefault="00C12FCA">
      <w:pPr>
        <w:pStyle w:val="ConsPlusTitle"/>
        <w:jc w:val="center"/>
      </w:pPr>
      <w:r>
        <w:t>КОДЕКСОМ РОССИЙСКОЙ ФЕДЕРАЦИИ, СЛУЧАЕВ, ПРИ КОТОРЫХ</w:t>
      </w:r>
    </w:p>
    <w:p w:rsidR="00C12FCA" w:rsidRDefault="00C12FCA">
      <w:pPr>
        <w:pStyle w:val="ConsPlusTitle"/>
        <w:jc w:val="center"/>
      </w:pPr>
      <w:r>
        <w:t>ПОЛУЧЕНИЕ РАЗРЕШЕНИЯ НА СТРОИТЕЛЬСТВО НЕ ТРЕБУЕТСЯ</w:t>
      </w:r>
    </w:p>
    <w:p w:rsidR="00C12FCA" w:rsidRDefault="00C12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2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2FCA" w:rsidRDefault="00C12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FCA" w:rsidRDefault="00C12F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C12FCA" w:rsidRDefault="00C12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20.10.2016 </w:t>
            </w:r>
            <w:hyperlink r:id="rId6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23.12.2016 </w:t>
            </w:r>
            <w:hyperlink r:id="rId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19.10.2018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2FCA" w:rsidRDefault="00C12FCA">
      <w:pPr>
        <w:pStyle w:val="ConsPlusNormal"/>
        <w:jc w:val="both"/>
      </w:pPr>
    </w:p>
    <w:p w:rsidR="00C12FCA" w:rsidRDefault="00C12FC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51</w:t>
        </w:r>
      </w:hyperlink>
      <w:r>
        <w:t xml:space="preserve"> Градостроительного кодекса Российской Федерации Правительство Республики Алтай постановляет: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иных, не предусмотренных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случаев, при которых получение разрешения на строительство не требуется.</w:t>
      </w:r>
    </w:p>
    <w:p w:rsidR="00C12FCA" w:rsidRDefault="00C12FC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19.10.2018 N 331)</w:t>
      </w:r>
    </w:p>
    <w:p w:rsidR="00C12FCA" w:rsidRDefault="00C12FCA">
      <w:pPr>
        <w:pStyle w:val="ConsPlusNormal"/>
        <w:jc w:val="both"/>
      </w:pPr>
    </w:p>
    <w:p w:rsidR="00C12FCA" w:rsidRDefault="00C12FC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12FCA" w:rsidRDefault="00C12FCA">
      <w:pPr>
        <w:pStyle w:val="ConsPlusNormal"/>
        <w:jc w:val="right"/>
      </w:pPr>
      <w:r>
        <w:t>Председателя Правительства</w:t>
      </w:r>
    </w:p>
    <w:p w:rsidR="00C12FCA" w:rsidRDefault="00C12FCA">
      <w:pPr>
        <w:pStyle w:val="ConsPlusNormal"/>
        <w:jc w:val="right"/>
      </w:pPr>
      <w:r>
        <w:t>Республики Алтай</w:t>
      </w:r>
    </w:p>
    <w:p w:rsidR="00C12FCA" w:rsidRDefault="00C12FCA">
      <w:pPr>
        <w:pStyle w:val="ConsPlusNormal"/>
        <w:jc w:val="right"/>
      </w:pPr>
      <w:r>
        <w:t>Ю.В.АНТАРАДОНОВ</w:t>
      </w:r>
    </w:p>
    <w:p w:rsidR="00C12FCA" w:rsidRDefault="00C12FCA">
      <w:pPr>
        <w:pStyle w:val="ConsPlusNormal"/>
        <w:jc w:val="both"/>
      </w:pPr>
    </w:p>
    <w:p w:rsidR="00C12FCA" w:rsidRDefault="00C12FCA">
      <w:pPr>
        <w:pStyle w:val="ConsPlusNormal"/>
        <w:jc w:val="both"/>
      </w:pPr>
    </w:p>
    <w:p w:rsidR="00C12FCA" w:rsidRDefault="00C12FCA">
      <w:pPr>
        <w:pStyle w:val="ConsPlusNormal"/>
        <w:jc w:val="both"/>
      </w:pPr>
    </w:p>
    <w:p w:rsidR="00C12FCA" w:rsidRDefault="00C12FCA">
      <w:pPr>
        <w:pStyle w:val="ConsPlusNormal"/>
        <w:jc w:val="both"/>
      </w:pPr>
    </w:p>
    <w:p w:rsidR="00C12FCA" w:rsidRDefault="00C12FCA">
      <w:pPr>
        <w:pStyle w:val="ConsPlusNormal"/>
        <w:jc w:val="both"/>
      </w:pPr>
    </w:p>
    <w:p w:rsidR="00C12FCA" w:rsidRDefault="00C12FCA">
      <w:pPr>
        <w:pStyle w:val="ConsPlusNormal"/>
        <w:jc w:val="right"/>
        <w:outlineLvl w:val="0"/>
      </w:pPr>
      <w:r>
        <w:t>Утвержден</w:t>
      </w:r>
    </w:p>
    <w:p w:rsidR="00C12FCA" w:rsidRDefault="00C12FCA">
      <w:pPr>
        <w:pStyle w:val="ConsPlusNormal"/>
        <w:jc w:val="right"/>
      </w:pPr>
      <w:r>
        <w:t>Постановлением</w:t>
      </w:r>
    </w:p>
    <w:p w:rsidR="00C12FCA" w:rsidRDefault="00C12FCA">
      <w:pPr>
        <w:pStyle w:val="ConsPlusNormal"/>
        <w:jc w:val="right"/>
      </w:pPr>
      <w:r>
        <w:t>Правительства Республики Алтай</w:t>
      </w:r>
    </w:p>
    <w:p w:rsidR="00C12FCA" w:rsidRDefault="00C12FCA">
      <w:pPr>
        <w:pStyle w:val="ConsPlusNormal"/>
        <w:jc w:val="right"/>
      </w:pPr>
      <w:r>
        <w:t>от 12 апреля 2011 г. N 60</w:t>
      </w:r>
    </w:p>
    <w:p w:rsidR="00C12FCA" w:rsidRDefault="00C12FCA">
      <w:pPr>
        <w:pStyle w:val="ConsPlusNormal"/>
        <w:jc w:val="both"/>
      </w:pPr>
    </w:p>
    <w:p w:rsidR="00C12FCA" w:rsidRDefault="00C12FCA">
      <w:pPr>
        <w:pStyle w:val="ConsPlusTitle"/>
        <w:jc w:val="center"/>
      </w:pPr>
      <w:bookmarkStart w:id="0" w:name="P32"/>
      <w:bookmarkEnd w:id="0"/>
      <w:r>
        <w:t>ПЕРЕЧЕНЬ</w:t>
      </w:r>
    </w:p>
    <w:p w:rsidR="00C12FCA" w:rsidRDefault="00C12FCA">
      <w:pPr>
        <w:pStyle w:val="ConsPlusTitle"/>
        <w:jc w:val="center"/>
      </w:pPr>
      <w:r>
        <w:t>ИНЫХ, НЕ ПРЕДУСМОТРЕННЫХ ГРАДОСТРОИТЕЛЬНЫМ КОДЕКСОМ</w:t>
      </w:r>
    </w:p>
    <w:p w:rsidR="00C12FCA" w:rsidRDefault="00C12FCA">
      <w:pPr>
        <w:pStyle w:val="ConsPlusTitle"/>
        <w:jc w:val="center"/>
      </w:pPr>
      <w:r>
        <w:t>РОССИЙСКОЙ ФЕДЕРАЦИИ, СЛУЧАЕВ, ПРИ КОТОРЫХ ПОЛУЧЕНИЕ</w:t>
      </w:r>
    </w:p>
    <w:p w:rsidR="00C12FCA" w:rsidRDefault="00C12FCA">
      <w:pPr>
        <w:pStyle w:val="ConsPlusTitle"/>
        <w:jc w:val="center"/>
      </w:pPr>
      <w:r>
        <w:t>РАЗРЕШЕНИЯ НА СТРОИТЕЛЬСТВО НЕ ТРЕБУЕТСЯ</w:t>
      </w:r>
    </w:p>
    <w:p w:rsidR="00C12FCA" w:rsidRDefault="00C12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2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2FCA" w:rsidRDefault="00C12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FCA" w:rsidRDefault="00C12F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C12FCA" w:rsidRDefault="00C12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20.10.2016 </w:t>
            </w:r>
            <w:hyperlink r:id="rId1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23.12.2016 </w:t>
            </w:r>
            <w:hyperlink r:id="rId13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19.10.2018 </w:t>
            </w:r>
            <w:hyperlink r:id="rId1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2FCA" w:rsidRDefault="00C12FCA">
      <w:pPr>
        <w:pStyle w:val="ConsPlusNormal"/>
        <w:jc w:val="both"/>
      </w:pPr>
    </w:p>
    <w:p w:rsidR="00C12FCA" w:rsidRDefault="00C12FCA">
      <w:pPr>
        <w:pStyle w:val="ConsPlusNormal"/>
        <w:ind w:firstLine="540"/>
        <w:jc w:val="both"/>
      </w:pPr>
      <w:r>
        <w:t xml:space="preserve">Получение разрешения на строительство помимо случаев, предусмотренных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не требуется в следующих случаях:</w:t>
      </w:r>
    </w:p>
    <w:p w:rsidR="00C12FCA" w:rsidRDefault="00C12F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19.10.2018 N 331)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lastRenderedPageBreak/>
        <w:t>1) устройства площадок для детей, площадок для отдыха и выгула собак;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2) организации открытых спортивных и игровых площадок без специального покрытия и устройства дренажа и возведения на них капитальных зданий и сооружений;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3) возведения и установки малых архитектурных форм и элементов благоустройства, расположенных на земельных участках общего пользования;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4) устройства водозаборных колодцев и скважин личного пользования на участках индивидуального жилищного строительства;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5) монтажа, демонтажа сетей инженерно-технического обеспечения существующих объектов капитального строительства, находящихся на земельном участке объектов капитального строительства, без изменения параметров объекта капитального строительства, а также без замены и (или) восстановления несущих строительных конструкций объекта капитального строительства;</w:t>
      </w:r>
    </w:p>
    <w:p w:rsidR="00C12FCA" w:rsidRDefault="00C12FCA">
      <w:pPr>
        <w:pStyle w:val="ConsPlusNormal"/>
        <w:jc w:val="both"/>
      </w:pPr>
      <w:r>
        <w:t xml:space="preserve">(п. 5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20.10.2016 N 305)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6) подключения существующих объектов капитального строительства к сетям инженерно-технического обеспечения, от места присоединения к распределительным сетям инженерно-технического обеспечения, находящимся на земельном участке, подключаемых объектов капитального строительства, до отключающего устройства или наружной конструкции здания или сооружения, расположенного на земельном участке;</w:t>
      </w:r>
    </w:p>
    <w:p w:rsidR="00C12FCA" w:rsidRDefault="00C12FCA">
      <w:pPr>
        <w:pStyle w:val="ConsPlusNormal"/>
        <w:jc w:val="both"/>
      </w:pPr>
      <w:r>
        <w:t xml:space="preserve">(п. 6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20.10.2016 N 305)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7) строительства и реконструкции следующих линейных объектов: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а) водопроводных сетей внутренним диаметром до 300 миллиметров включительно от мест присоединения к централизованным системам горячего и холодного водоснабжения до объектов капитального строительства;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б) самотечных сетей (коллекторов) водоотведения внутренним диаметром до 300 миллиметров включительно от объектов капитального строительства до мест присоединения к централизованной системе водоотведения, напорных сетей (коллекторов) водоотведения внутренним диаметром до 160 миллиметров включительно от канализационно-насосных станций до мест присоединения к централизованной системе водоотведения;</w:t>
      </w:r>
    </w:p>
    <w:p w:rsidR="00C12FCA" w:rsidRDefault="00C12FCA">
      <w:pPr>
        <w:pStyle w:val="ConsPlusNormal"/>
        <w:jc w:val="both"/>
      </w:pPr>
      <w:r>
        <w:t xml:space="preserve">(пп. "б"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23.12.2016 N 362)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в) подземных и надземных газопроводов давлением до 0,6 мегапаскаля включительно от точки присоединения к распределительному газопроводу до отключающего устройства, расположенного на границе сети газораспределения и сети газопотребления, а также средств электрохимической защиты от коррозии этих газопроводов;</w:t>
      </w:r>
    </w:p>
    <w:p w:rsidR="00C12FCA" w:rsidRDefault="00C12FC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23.12.2016 N 362)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г) подземных и надземных линейно-кабельных сооружений связи диаметром до 100 миллиметров включительно каждое, в том числе смотровых устройств размером не более 1,7 кубического метра;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д) кабельных линий электросвязи;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е) тепловых сетей с внутренним диаметром до 400 миллиметров включительно, транспортирующих воду от объектов капитального строительства до мест присоединения к системе теплоснабжения в рамках выполнения мероприятий по подключению (технологическому присоединению) теплопотребляющих установок и тепловых сетей потребителей тепловой энергии, в том числе застройщиков, к системе теплоснабжения;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lastRenderedPageBreak/>
        <w:t>ж) линии электропередачи (кабельные, воздушные, кабельно-воздушные, в том числе кабельные линии электропередачи, исполненные в блочной канализации) классом напряжения до 20 кВ включительно, а также связанные с ними трансформаторные подстанции, распределительные пункты и иное, предназначенное для осуществления передачи электрической энергии, оборудование;</w:t>
      </w:r>
    </w:p>
    <w:p w:rsidR="00C12FCA" w:rsidRDefault="00C12FCA">
      <w:pPr>
        <w:pStyle w:val="ConsPlusNormal"/>
        <w:jc w:val="both"/>
      </w:pPr>
      <w:r>
        <w:t xml:space="preserve">(п. 7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20.10.2016 N 305)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8) реконструкции линий электропередачи, линий связи, газопроводов, водопроводов, канализационных сетей, не требующих увеличения охранных зон таких объектов;</w:t>
      </w:r>
    </w:p>
    <w:p w:rsidR="00C12FCA" w:rsidRDefault="00C12FCA">
      <w:pPr>
        <w:pStyle w:val="ConsPlusNormal"/>
        <w:jc w:val="both"/>
      </w:pPr>
      <w:r>
        <w:t xml:space="preserve">(п. 8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20.10.2016 N 305)</w:t>
      </w:r>
    </w:p>
    <w:p w:rsidR="00C12FCA" w:rsidRDefault="00C12FCA">
      <w:pPr>
        <w:pStyle w:val="ConsPlusNormal"/>
        <w:spacing w:before="220"/>
        <w:ind w:firstLine="540"/>
        <w:jc w:val="both"/>
      </w:pPr>
      <w:proofErr w:type="gramStart"/>
      <w:r>
        <w:t>9) строительства и реконструкции антенно-мачтовых сооружений высотой до 40 метров включительно, у которых отсутствует прочная связь с землей и заглубленный фундамент, являющихся легко возводимыми из сборно-разборных конструкций, для которых возможны неоднократный монтаж,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функций;</w:t>
      </w:r>
      <w:proofErr w:type="gramEnd"/>
    </w:p>
    <w:p w:rsidR="00C12FCA" w:rsidRDefault="00C12FCA">
      <w:pPr>
        <w:pStyle w:val="ConsPlusNormal"/>
        <w:jc w:val="both"/>
      </w:pPr>
      <w:r>
        <w:t xml:space="preserve">(п. 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23.12.2016 N 362)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10) строительства и реконструкции водонапорных башен, резервуаров и повысительных насосных станций, предназначенных для водоснабжения двух и более объектов капитального строительства;</w:t>
      </w:r>
    </w:p>
    <w:p w:rsidR="00C12FCA" w:rsidRDefault="00C12FCA">
      <w:pPr>
        <w:pStyle w:val="ConsPlusNormal"/>
        <w:jc w:val="both"/>
      </w:pPr>
      <w:r>
        <w:t xml:space="preserve">(п. 10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23.12.2016 N 362)</w:t>
      </w:r>
    </w:p>
    <w:p w:rsidR="00C12FCA" w:rsidRDefault="00C12FCA">
      <w:pPr>
        <w:pStyle w:val="ConsPlusNormal"/>
        <w:spacing w:before="220"/>
        <w:ind w:firstLine="540"/>
        <w:jc w:val="both"/>
      </w:pPr>
      <w:r>
        <w:t>11) строительства и реконструкции канализационных насосных станций, предназначенных для отведения сточных вод от двух и более объектов капитального строительства.</w:t>
      </w:r>
    </w:p>
    <w:p w:rsidR="00C12FCA" w:rsidRDefault="00C12FCA">
      <w:pPr>
        <w:pStyle w:val="ConsPlusNormal"/>
        <w:jc w:val="both"/>
      </w:pPr>
      <w:r>
        <w:t xml:space="preserve">(п. 11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23.12.2016 N 362)</w:t>
      </w:r>
    </w:p>
    <w:p w:rsidR="00C12FCA" w:rsidRDefault="00C12FCA">
      <w:pPr>
        <w:pStyle w:val="ConsPlusNormal"/>
        <w:jc w:val="both"/>
      </w:pPr>
    </w:p>
    <w:p w:rsidR="00C12FCA" w:rsidRDefault="00C12FCA">
      <w:pPr>
        <w:pStyle w:val="ConsPlusNormal"/>
        <w:jc w:val="both"/>
      </w:pPr>
    </w:p>
    <w:p w:rsidR="00C12FCA" w:rsidRDefault="00C12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1" w:name="_GoBack"/>
      <w:bookmarkEnd w:id="1"/>
    </w:p>
    <w:sectPr w:rsidR="00FE57B3" w:rsidSect="006C47B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CA"/>
    <w:rsid w:val="00067BDD"/>
    <w:rsid w:val="000B3C9F"/>
    <w:rsid w:val="00194274"/>
    <w:rsid w:val="001C56FB"/>
    <w:rsid w:val="001F6358"/>
    <w:rsid w:val="00281C8A"/>
    <w:rsid w:val="00281E30"/>
    <w:rsid w:val="0050674B"/>
    <w:rsid w:val="00517482"/>
    <w:rsid w:val="00523D4D"/>
    <w:rsid w:val="0059320C"/>
    <w:rsid w:val="005B320C"/>
    <w:rsid w:val="00691CCF"/>
    <w:rsid w:val="007F3F66"/>
    <w:rsid w:val="00883367"/>
    <w:rsid w:val="008E0B44"/>
    <w:rsid w:val="009135FE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12FCA"/>
    <w:rsid w:val="00CC1D25"/>
    <w:rsid w:val="00CF52B0"/>
    <w:rsid w:val="00D879EF"/>
    <w:rsid w:val="00D96711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76486DBB2E2FBB59AF4E16D044782D6B5BC50768853E5B19D4F48FC7270BE43BD0B74512B41F28DF452DE28E74BFE8748FFD6FBE5083F9003A31B7FA" TargetMode="External"/><Relationship Id="rId13" Type="http://schemas.openxmlformats.org/officeDocument/2006/relationships/hyperlink" Target="consultantplus://offline/ref=57576486DBB2E2FBB59AF4E16D044782D6B5BC5077855EE6B19D4F48FC7270BE43BD0B74512B41F28DF452DE28E74BFE8748FFD6FBE5083F9003A31B7FA" TargetMode="External"/><Relationship Id="rId18" Type="http://schemas.openxmlformats.org/officeDocument/2006/relationships/hyperlink" Target="consultantplus://offline/ref=57576486DBB2E2FBB59AF4E16D044782D6B5BC50778A5DE5B19D4F48FC7270BE43BD0B74512B41F28DF452D028E74BFE8748FFD6FBE5083F9003A31B7F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576486DBB2E2FBB59AF4E16D044782D6B5BC50778A5DE5B19D4F48FC7270BE43BD0B74512B41F28DF452D128E74BFE8748FFD6FBE5083F9003A31B7FA" TargetMode="External"/><Relationship Id="rId7" Type="http://schemas.openxmlformats.org/officeDocument/2006/relationships/hyperlink" Target="consultantplus://offline/ref=57576486DBB2E2FBB59AF4E16D044782D6B5BC5077855EE6B19D4F48FC7270BE43BD0B74512B41F28DF452DE28E74BFE8748FFD6FBE5083F9003A31B7FA" TargetMode="External"/><Relationship Id="rId12" Type="http://schemas.openxmlformats.org/officeDocument/2006/relationships/hyperlink" Target="consultantplus://offline/ref=57576486DBB2E2FBB59AF4E16D044782D6B5BC50778A5DE5B19D4F48FC7270BE43BD0B74512B41F28DF452DE28E74BFE8748FFD6FBE5083F9003A31B7FA" TargetMode="External"/><Relationship Id="rId17" Type="http://schemas.openxmlformats.org/officeDocument/2006/relationships/hyperlink" Target="consultantplus://offline/ref=57576486DBB2E2FBB59AF4E16D044782D6B5BC50778A5DE5B19D4F48FC7270BE43BD0B74512B41F28DF452DE28E74BFE8748FFD6FBE5083F9003A31B7FA" TargetMode="External"/><Relationship Id="rId25" Type="http://schemas.openxmlformats.org/officeDocument/2006/relationships/hyperlink" Target="consultantplus://offline/ref=57576486DBB2E2FBB59AF4E16D044782D6B5BC5077855EE6B19D4F48FC7270BE43BD0B74512B41F28DF453DC28E74BFE8748FFD6FBE5083F9003A31B7F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576486DBB2E2FBB59AF4E16D044782D6B5BC50768853E5B19D4F48FC7270BE43BD0B74512B41F28DF453D928E74BFE8748FFD6FBE5083F9003A31B7FA" TargetMode="External"/><Relationship Id="rId20" Type="http://schemas.openxmlformats.org/officeDocument/2006/relationships/hyperlink" Target="consultantplus://offline/ref=57576486DBB2E2FBB59AF4E16D044782D6B5BC5077855EE6B19D4F48FC7270BE43BD0B74512B41F28DF453D828E74BFE8748FFD6FBE5083F9003A31B7F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76486DBB2E2FBB59AF4E16D044782D6B5BC50778A5DE5B19D4F48FC7270BE43BD0B74512B41F28DF452DE28E74BFE8748FFD6FBE5083F9003A31B7FA" TargetMode="External"/><Relationship Id="rId11" Type="http://schemas.openxmlformats.org/officeDocument/2006/relationships/hyperlink" Target="consultantplus://offline/ref=57576486DBB2E2FBB59AF4E16D044782D6B5BC50768853E5B19D4F48FC7270BE43BD0B74512B41F28DF452D128E74BFE8748FFD6FBE5083F9003A31B7FA" TargetMode="External"/><Relationship Id="rId24" Type="http://schemas.openxmlformats.org/officeDocument/2006/relationships/hyperlink" Target="consultantplus://offline/ref=57576486DBB2E2FBB59AF4E16D044782D6B5BC5077855EE6B19D4F48FC7270BE43BD0B74512B41F28DF453DB28E74BFE8748FFD6FBE5083F9003A31B7F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576486DBB2E2FBB59AEAEC7B68108ED3BEE35D748C51B2EAC21415AB7B7AE916F20A3A15215EF28FEA50D8221B7AA" TargetMode="External"/><Relationship Id="rId23" Type="http://schemas.openxmlformats.org/officeDocument/2006/relationships/hyperlink" Target="consultantplus://offline/ref=57576486DBB2E2FBB59AF4E16D044782D6B5BC5077855EE6B19D4F48FC7270BE43BD0B74512B41F28DF453D928E74BFE8748FFD6FBE5083F9003A31B7FA" TargetMode="External"/><Relationship Id="rId10" Type="http://schemas.openxmlformats.org/officeDocument/2006/relationships/hyperlink" Target="consultantplus://offline/ref=57576486DBB2E2FBB59AEAEC7B68108ED3BEE35D748C51B2EAC21415AB7B7AE916F20A3A15215EF28FEA50D8221B7AA" TargetMode="External"/><Relationship Id="rId19" Type="http://schemas.openxmlformats.org/officeDocument/2006/relationships/hyperlink" Target="consultantplus://offline/ref=57576486DBB2E2FBB59AF4E16D044782D6B5BC5077855EE6B19D4F48FC7270BE43BD0B74512B41F28DF452D028E74BFE8748FFD6FBE5083F9003A31B7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76486DBB2E2FBB59AEAEC7B68108ED3BEE35D748C51B2EAC21415AB7B7AE904F25236152648F68CFF068967E617BAD55BFFD3FBE70A20197BA" TargetMode="External"/><Relationship Id="rId14" Type="http://schemas.openxmlformats.org/officeDocument/2006/relationships/hyperlink" Target="consultantplus://offline/ref=57576486DBB2E2FBB59AF4E16D044782D6B5BC50768853E5B19D4F48FC7270BE43BD0B74512B41F28DF453D928E74BFE8748FFD6FBE5083F9003A31B7FA" TargetMode="External"/><Relationship Id="rId22" Type="http://schemas.openxmlformats.org/officeDocument/2006/relationships/hyperlink" Target="consultantplus://offline/ref=57576486DBB2E2FBB59AF4E16D044782D6B5BC50778A5DE5B19D4F48FC7270BE43BD0B74512B41F28DF453DF28E74BFE8748FFD6FBE5083F9003A31B7F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2019-02-07T00:59:00Z</dcterms:created>
  <dcterms:modified xsi:type="dcterms:W3CDTF">2019-02-07T01:07:00Z</dcterms:modified>
</cp:coreProperties>
</file>