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2E61">
        <w:rPr>
          <w:rFonts w:ascii="Times New Roman" w:hAnsi="Times New Roman" w:cs="Times New Roman"/>
          <w:b/>
          <w:bCs/>
        </w:rPr>
        <w:t>Применение контрольно-кассовой техники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352E61">
        <w:rPr>
          <w:rFonts w:ascii="Times New Roman" w:hAnsi="Times New Roman" w:cs="Times New Roman"/>
          <w:bCs/>
        </w:rPr>
        <w:t>1.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48AF" w:rsidRDefault="00352E61" w:rsidP="006348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Pr="00352E61">
        <w:rPr>
          <w:rFonts w:ascii="Times New Roman" w:hAnsi="Times New Roman" w:cs="Times New Roman"/>
        </w:rPr>
        <w:t xml:space="preserve">. </w:t>
      </w:r>
      <w:r w:rsidR="006348AF">
        <w:rPr>
          <w:rFonts w:ascii="Times New Roman" w:hAnsi="Times New Roman" w:cs="Times New Roman"/>
          <w:b/>
          <w:bCs/>
        </w:rPr>
        <w:t>Особенности применения контрольно-кассовой техники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Контрольно-кассовая техника не применяется кредитными организациями.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</w:t>
      </w:r>
      <w:proofErr w:type="gramStart"/>
      <w:r w:rsidRPr="00352E61">
        <w:rPr>
          <w:rFonts w:ascii="Times New Roman" w:hAnsi="Times New Roman" w:cs="Times New Roman"/>
        </w:rPr>
        <w:t>дств пл</w:t>
      </w:r>
      <w:proofErr w:type="gramEnd"/>
      <w:r w:rsidRPr="00352E61">
        <w:rPr>
          <w:rFonts w:ascii="Times New Roman" w:hAnsi="Times New Roman" w:cs="Times New Roman"/>
        </w:rPr>
        <w:t>атежа распоряжений кредитной организации об осуществлении перевода денежных средств.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Кредитные организации обязаны вести перечень автоматических устрой</w:t>
      </w:r>
      <w:proofErr w:type="gramStart"/>
      <w:r w:rsidRPr="00352E61">
        <w:rPr>
          <w:rFonts w:ascii="Times New Roman" w:hAnsi="Times New Roman" w:cs="Times New Roman"/>
        </w:rPr>
        <w:t>ств дл</w:t>
      </w:r>
      <w:proofErr w:type="gramEnd"/>
      <w:r w:rsidRPr="00352E61">
        <w:rPr>
          <w:rFonts w:ascii="Times New Roman" w:hAnsi="Times New Roman" w:cs="Times New Roman"/>
        </w:rPr>
        <w:t>я расчетов, находящихся в их собственности или пользовании и обеспечивающих возможность осуществления операций по выдаче и (или)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средств.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1.1. Контрольно-кассовая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расчетов, совершаемых исключительно монетой Банка России, за исключением автоматических устрой</w:t>
      </w:r>
      <w:proofErr w:type="gramStart"/>
      <w:r w:rsidRPr="00352E61">
        <w:rPr>
          <w:rFonts w:ascii="Times New Roman" w:hAnsi="Times New Roman" w:cs="Times New Roman"/>
        </w:rPr>
        <w:t>ств дл</w:t>
      </w:r>
      <w:proofErr w:type="gramEnd"/>
      <w:r w:rsidRPr="00352E61">
        <w:rPr>
          <w:rFonts w:ascii="Times New Roman" w:hAnsi="Times New Roman" w:cs="Times New Roman"/>
        </w:rPr>
        <w:t>я расчетов, питаемых от электрической энергии (в том числе электрических аккумуляторов или батарей).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2"/>
      <w:bookmarkEnd w:id="0"/>
      <w:r w:rsidRPr="00352E61">
        <w:rPr>
          <w:rFonts w:ascii="Times New Roman" w:hAnsi="Times New Roman" w:cs="Times New Roman"/>
        </w:rPr>
        <w:t>2.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продажа газет и журналов на бумажном носителе, а также продажа в газетно-журнальных киосках сопутствующих товаров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продажа ценных бумаг;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 w:rsidRPr="00352E61">
        <w:rPr>
          <w:rFonts w:ascii="Times New Roman" w:hAnsi="Times New Roman" w:cs="Times New Roman"/>
        </w:rPr>
        <w:t>автомагазинов</w:t>
      </w:r>
      <w:proofErr w:type="spellEnd"/>
      <w:r w:rsidRPr="00352E61">
        <w:rPr>
          <w:rFonts w:ascii="Times New Roman" w:hAnsi="Times New Roman" w:cs="Times New Roman"/>
        </w:rPr>
        <w:t xml:space="preserve">, автофургонов, помещений контейнерного типа и </w:t>
      </w:r>
      <w:proofErr w:type="gramStart"/>
      <w:r w:rsidRPr="00352E61">
        <w:rPr>
          <w:rFonts w:ascii="Times New Roman" w:hAnsi="Times New Roman" w:cs="Times New Roman"/>
        </w:rPr>
        <w:t>других</w:t>
      </w:r>
      <w:proofErr w:type="gramEnd"/>
      <w:r w:rsidRPr="00352E61">
        <w:rPr>
          <w:rFonts w:ascii="Times New Roman" w:hAnsi="Times New Roman" w:cs="Times New Roman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</w:t>
      </w:r>
      <w:hyperlink r:id="rId4" w:history="1">
        <w:r w:rsidRPr="00352E61">
          <w:rPr>
            <w:rFonts w:ascii="Times New Roman" w:hAnsi="Times New Roman" w:cs="Times New Roman"/>
            <w:color w:val="0000FF"/>
          </w:rPr>
          <w:t>перечне</w:t>
        </w:r>
      </w:hyperlink>
      <w:r w:rsidRPr="00352E61">
        <w:rPr>
          <w:rFonts w:ascii="Times New Roman" w:hAnsi="Times New Roman" w:cs="Times New Roman"/>
        </w:rPr>
        <w:t>, утвержденном Правительством Российской Федерации;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52E61">
        <w:rPr>
          <w:rFonts w:ascii="Times New Roman" w:hAnsi="Times New Roman" w:cs="Times New Roman"/>
        </w:rPr>
        <w:t>осуществляемая вне стационарной торговой сети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товаров, в том числе в пассажирских вагонах поездов и на борту воздушных судов;</w:t>
      </w:r>
      <w:proofErr w:type="gramEnd"/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lastRenderedPageBreak/>
        <w:t>торговля в киосках мороженым, а также торговля в розлив безалкогольными напитками, молоком и питьевой водой;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ремонт и окраска обуви;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изготовление и ремонт металлической галантереи и ключей;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присмотр и уход за детьми, больными, престарелыми и инвалидами;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реализация изготовителем изделий народных художественных промыслов;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вспашка огородов и распиловка дров;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2.1. </w:t>
      </w:r>
      <w:proofErr w:type="gramStart"/>
      <w:r w:rsidRPr="00352E61">
        <w:rPr>
          <w:rFonts w:ascii="Times New Roman" w:hAnsi="Times New Roman" w:cs="Times New Roman"/>
        </w:rPr>
        <w:t xml:space="preserve">Индивидуальные предприниматели, применяющие патентную систему налогообложения, за исключением индивидуальных предпринимателей, осуществляющих виды предпринимательской деятельности, установленные </w:t>
      </w:r>
      <w:hyperlink r:id="rId5" w:history="1">
        <w:r w:rsidRPr="00352E61">
          <w:rPr>
            <w:rFonts w:ascii="Times New Roman" w:hAnsi="Times New Roman" w:cs="Times New Roman"/>
            <w:color w:val="0000FF"/>
          </w:rPr>
          <w:t>подпунктами 3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6" w:history="1">
        <w:r w:rsidRPr="00352E61">
          <w:rPr>
            <w:rFonts w:ascii="Times New Roman" w:hAnsi="Times New Roman" w:cs="Times New Roman"/>
            <w:color w:val="0000FF"/>
          </w:rPr>
          <w:t>6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7" w:history="1">
        <w:r w:rsidRPr="00352E61">
          <w:rPr>
            <w:rFonts w:ascii="Times New Roman" w:hAnsi="Times New Roman" w:cs="Times New Roman"/>
            <w:color w:val="0000FF"/>
          </w:rPr>
          <w:t>9</w:t>
        </w:r>
      </w:hyperlink>
      <w:r w:rsidRPr="00352E61">
        <w:rPr>
          <w:rFonts w:ascii="Times New Roman" w:hAnsi="Times New Roman" w:cs="Times New Roman"/>
        </w:rPr>
        <w:t xml:space="preserve"> - </w:t>
      </w:r>
      <w:hyperlink r:id="rId8" w:history="1">
        <w:r w:rsidRPr="00352E61">
          <w:rPr>
            <w:rFonts w:ascii="Times New Roman" w:hAnsi="Times New Roman" w:cs="Times New Roman"/>
            <w:color w:val="0000FF"/>
          </w:rPr>
          <w:t>11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9" w:history="1">
        <w:r w:rsidRPr="00352E61">
          <w:rPr>
            <w:rFonts w:ascii="Times New Roman" w:hAnsi="Times New Roman" w:cs="Times New Roman"/>
            <w:color w:val="0000FF"/>
          </w:rPr>
          <w:t>18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0" w:history="1">
        <w:r w:rsidRPr="00352E61">
          <w:rPr>
            <w:rFonts w:ascii="Times New Roman" w:hAnsi="Times New Roman" w:cs="Times New Roman"/>
            <w:color w:val="0000FF"/>
          </w:rPr>
          <w:t>28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1" w:history="1">
        <w:r w:rsidRPr="00352E61">
          <w:rPr>
            <w:rFonts w:ascii="Times New Roman" w:hAnsi="Times New Roman" w:cs="Times New Roman"/>
            <w:color w:val="0000FF"/>
          </w:rPr>
          <w:t>32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2" w:history="1">
        <w:r w:rsidRPr="00352E61">
          <w:rPr>
            <w:rFonts w:ascii="Times New Roman" w:hAnsi="Times New Roman" w:cs="Times New Roman"/>
            <w:color w:val="0000FF"/>
          </w:rPr>
          <w:t>33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3" w:history="1">
        <w:r w:rsidRPr="00352E61">
          <w:rPr>
            <w:rFonts w:ascii="Times New Roman" w:hAnsi="Times New Roman" w:cs="Times New Roman"/>
            <w:color w:val="0000FF"/>
          </w:rPr>
          <w:t>37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4" w:history="1">
        <w:r w:rsidRPr="00352E61">
          <w:rPr>
            <w:rFonts w:ascii="Times New Roman" w:hAnsi="Times New Roman" w:cs="Times New Roman"/>
            <w:color w:val="0000FF"/>
          </w:rPr>
          <w:t>38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5" w:history="1">
        <w:r w:rsidRPr="00352E61">
          <w:rPr>
            <w:rFonts w:ascii="Times New Roman" w:hAnsi="Times New Roman" w:cs="Times New Roman"/>
            <w:color w:val="0000FF"/>
          </w:rPr>
          <w:t>40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6" w:history="1">
        <w:r w:rsidRPr="00352E61">
          <w:rPr>
            <w:rFonts w:ascii="Times New Roman" w:hAnsi="Times New Roman" w:cs="Times New Roman"/>
            <w:color w:val="0000FF"/>
          </w:rPr>
          <w:t>45</w:t>
        </w:r>
        <w:proofErr w:type="gramEnd"/>
      </w:hyperlink>
      <w:r w:rsidRPr="00352E61">
        <w:rPr>
          <w:rFonts w:ascii="Times New Roman" w:hAnsi="Times New Roman" w:cs="Times New Roman"/>
        </w:rPr>
        <w:t xml:space="preserve"> - </w:t>
      </w:r>
      <w:hyperlink r:id="rId17" w:history="1">
        <w:r w:rsidRPr="00352E61">
          <w:rPr>
            <w:rFonts w:ascii="Times New Roman" w:hAnsi="Times New Roman" w:cs="Times New Roman"/>
            <w:color w:val="0000FF"/>
          </w:rPr>
          <w:t>48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8" w:history="1">
        <w:r w:rsidRPr="00352E61">
          <w:rPr>
            <w:rFonts w:ascii="Times New Roman" w:hAnsi="Times New Roman" w:cs="Times New Roman"/>
            <w:color w:val="0000FF"/>
          </w:rPr>
          <w:t>53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19" w:history="1">
        <w:r w:rsidRPr="00352E61">
          <w:rPr>
            <w:rFonts w:ascii="Times New Roman" w:hAnsi="Times New Roman" w:cs="Times New Roman"/>
            <w:color w:val="0000FF"/>
          </w:rPr>
          <w:t>56</w:t>
        </w:r>
      </w:hyperlink>
      <w:r w:rsidRPr="00352E61">
        <w:rPr>
          <w:rFonts w:ascii="Times New Roman" w:hAnsi="Times New Roman" w:cs="Times New Roman"/>
        </w:rPr>
        <w:t xml:space="preserve">, </w:t>
      </w:r>
      <w:hyperlink r:id="rId20" w:history="1">
        <w:r w:rsidRPr="00352E61">
          <w:rPr>
            <w:rFonts w:ascii="Times New Roman" w:hAnsi="Times New Roman" w:cs="Times New Roman"/>
            <w:color w:val="0000FF"/>
          </w:rPr>
          <w:t>63 пункта 2 статьи 346.43</w:t>
        </w:r>
      </w:hyperlink>
      <w:r w:rsidRPr="00352E61">
        <w:rPr>
          <w:rFonts w:ascii="Times New Roman" w:hAnsi="Times New Roman" w:cs="Times New Roman"/>
        </w:rPr>
        <w:t xml:space="preserve"> Налогового кодекса Российской Федерации, могут осуществлять расчеты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 </w:t>
      </w:r>
      <w:hyperlink r:id="rId21" w:history="1">
        <w:r w:rsidRPr="00352E61">
          <w:rPr>
            <w:rFonts w:ascii="Times New Roman" w:hAnsi="Times New Roman" w:cs="Times New Roman"/>
            <w:color w:val="0000FF"/>
          </w:rPr>
          <w:t>абзацами четвертым</w:t>
        </w:r>
      </w:hyperlink>
      <w:r w:rsidRPr="00352E61">
        <w:rPr>
          <w:rFonts w:ascii="Times New Roman" w:hAnsi="Times New Roman" w:cs="Times New Roman"/>
        </w:rPr>
        <w:t xml:space="preserve"> - </w:t>
      </w:r>
      <w:hyperlink r:id="rId22" w:history="1">
        <w:r w:rsidRPr="00352E61">
          <w:rPr>
            <w:rFonts w:ascii="Times New Roman" w:hAnsi="Times New Roman" w:cs="Times New Roman"/>
            <w:color w:val="0000FF"/>
          </w:rPr>
          <w:t>двенадцатым пункта 1 статьи 4.7</w:t>
        </w:r>
      </w:hyperlink>
      <w:r w:rsidRPr="00352E61">
        <w:rPr>
          <w:rFonts w:ascii="Times New Roman" w:hAnsi="Times New Roman" w:cs="Times New Roman"/>
        </w:rPr>
        <w:t xml:space="preserve"> настоящего Федерального закона.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6"/>
      <w:bookmarkEnd w:id="1"/>
      <w:r w:rsidRPr="00352E61">
        <w:rPr>
          <w:rFonts w:ascii="Times New Roman" w:hAnsi="Times New Roman" w:cs="Times New Roman"/>
        </w:rPr>
        <w:t xml:space="preserve">3. </w:t>
      </w:r>
      <w:proofErr w:type="gramStart"/>
      <w:r w:rsidRPr="00352E61">
        <w:rPr>
          <w:rFonts w:ascii="Times New Roman" w:hAnsi="Times New Roman" w:cs="Times New Roman"/>
        </w:rPr>
        <w:t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</w:t>
      </w:r>
      <w:proofErr w:type="gramEnd"/>
      <w:r w:rsidRPr="00352E61">
        <w:rPr>
          <w:rFonts w:ascii="Times New Roman" w:hAnsi="Times New Roman" w:cs="Times New Roman"/>
        </w:rPr>
        <w:t xml:space="preserve">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 </w:t>
      </w:r>
      <w:hyperlink r:id="rId23" w:history="1">
        <w:r w:rsidRPr="00352E61">
          <w:rPr>
            <w:rFonts w:ascii="Times New Roman" w:hAnsi="Times New Roman" w:cs="Times New Roman"/>
            <w:color w:val="0000FF"/>
          </w:rPr>
          <w:t>абзацами четвертым</w:t>
        </w:r>
      </w:hyperlink>
      <w:r w:rsidRPr="00352E61">
        <w:rPr>
          <w:rFonts w:ascii="Times New Roman" w:hAnsi="Times New Roman" w:cs="Times New Roman"/>
        </w:rPr>
        <w:t xml:space="preserve"> - </w:t>
      </w:r>
      <w:hyperlink r:id="rId24" w:history="1">
        <w:r w:rsidRPr="00352E61">
          <w:rPr>
            <w:rFonts w:ascii="Times New Roman" w:hAnsi="Times New Roman" w:cs="Times New Roman"/>
            <w:color w:val="0000FF"/>
          </w:rPr>
          <w:t>двенадцатым пункта 1 статьи 4.7</w:t>
        </w:r>
      </w:hyperlink>
      <w:r w:rsidRPr="00352E61">
        <w:rPr>
          <w:rFonts w:ascii="Times New Roman" w:hAnsi="Times New Roman" w:cs="Times New Roman"/>
        </w:rPr>
        <w:t xml:space="preserve"> настоящего Федерального закона, и подписанного лицом, выдавшим этот документ.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перечень, указанный в </w:t>
      </w:r>
      <w:hyperlink w:anchor="Par36" w:history="1">
        <w:r w:rsidRPr="00352E6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2E61">
        <w:rPr>
          <w:rFonts w:ascii="Times New Roman" w:hAnsi="Times New Roman" w:cs="Times New Roman"/>
        </w:rPr>
        <w:t xml:space="preserve"> настоящего пункта, а также внесенные в указанный перечень изменения.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4. Правительство Российской Федерации устанавливает </w:t>
      </w:r>
      <w:hyperlink r:id="rId25" w:history="1">
        <w:r w:rsidRPr="00352E61">
          <w:rPr>
            <w:rFonts w:ascii="Times New Roman" w:hAnsi="Times New Roman" w:cs="Times New Roman"/>
            <w:color w:val="0000FF"/>
          </w:rPr>
          <w:t>порядок</w:t>
        </w:r>
      </w:hyperlink>
      <w:r w:rsidRPr="00352E61">
        <w:rPr>
          <w:rFonts w:ascii="Times New Roman" w:hAnsi="Times New Roman" w:cs="Times New Roman"/>
        </w:rPr>
        <w:t xml:space="preserve"> выдачи и учета документов, указанных в </w:t>
      </w:r>
      <w:hyperlink w:anchor="Par36" w:history="1">
        <w:r w:rsidRPr="00352E61">
          <w:rPr>
            <w:rFonts w:ascii="Times New Roman" w:hAnsi="Times New Roman" w:cs="Times New Roman"/>
            <w:color w:val="0000FF"/>
          </w:rPr>
          <w:t>пункте 3</w:t>
        </w:r>
      </w:hyperlink>
      <w:r w:rsidRPr="00352E61">
        <w:rPr>
          <w:rFonts w:ascii="Times New Roman" w:hAnsi="Times New Roman" w:cs="Times New Roman"/>
        </w:rPr>
        <w:t xml:space="preserve"> настоящей статьи.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0"/>
      <w:bookmarkEnd w:id="2"/>
      <w:r w:rsidRPr="00352E61">
        <w:rPr>
          <w:rFonts w:ascii="Times New Roman" w:hAnsi="Times New Roman" w:cs="Times New Roman"/>
        </w:rPr>
        <w:t xml:space="preserve">5.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26" w:history="1">
        <w:r w:rsidRPr="00352E61">
          <w:rPr>
            <w:rFonts w:ascii="Times New Roman" w:hAnsi="Times New Roman" w:cs="Times New Roman"/>
            <w:color w:val="0000FF"/>
          </w:rPr>
          <w:t>лицензию</w:t>
        </w:r>
      </w:hyperlink>
      <w:r w:rsidRPr="00352E61">
        <w:rPr>
          <w:rFonts w:ascii="Times New Roman" w:hAnsi="Times New Roman" w:cs="Times New Roman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6. </w:t>
      </w:r>
      <w:proofErr w:type="gramStart"/>
      <w:r w:rsidRPr="00352E61">
        <w:rPr>
          <w:rFonts w:ascii="Times New Roman" w:hAnsi="Times New Roman" w:cs="Times New Roman"/>
        </w:rPr>
        <w:t>Контрольно-кассовая техника может не применяться 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Федерации.</w:t>
      </w:r>
      <w:proofErr w:type="gramEnd"/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2"/>
      <w:bookmarkEnd w:id="3"/>
      <w:r w:rsidRPr="00352E61">
        <w:rPr>
          <w:rFonts w:ascii="Times New Roman" w:hAnsi="Times New Roman" w:cs="Times New Roman"/>
        </w:rPr>
        <w:t xml:space="preserve">7. </w:t>
      </w:r>
      <w:proofErr w:type="gramStart"/>
      <w:r w:rsidRPr="00352E61">
        <w:rPr>
          <w:rFonts w:ascii="Times New Roman" w:hAnsi="Times New Roman" w:cs="Times New Roman"/>
        </w:rPr>
        <w:t xml:space="preserve"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352E61">
        <w:rPr>
          <w:rFonts w:ascii="Times New Roman" w:hAnsi="Times New Roman" w:cs="Times New Roman"/>
        </w:rPr>
        <w:lastRenderedPageBreak/>
        <w:t>сфере связи, и указанных в перечне местностей, удаленных от сетей связи, утвержденном органом государственной власти субъекта Российской Федерации, а также на территориях военных объектов, объектов органов федеральной службы безопасности, органов государственной охраны</w:t>
      </w:r>
      <w:proofErr w:type="gramEnd"/>
      <w:r w:rsidRPr="00352E61">
        <w:rPr>
          <w:rFonts w:ascii="Times New Roman" w:hAnsi="Times New Roman" w:cs="Times New Roman"/>
        </w:rPr>
        <w:t>, органов внешней разведки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указанный в </w:t>
      </w:r>
      <w:hyperlink w:anchor="Par42" w:history="1">
        <w:r w:rsidRPr="00352E6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2E61">
        <w:rPr>
          <w:rFonts w:ascii="Times New Roman" w:hAnsi="Times New Roman" w:cs="Times New Roman"/>
        </w:rPr>
        <w:t xml:space="preserve"> настоящего пункта перечень, а также внесенные в указанный перечень изменения.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8. Положения </w:t>
      </w:r>
      <w:hyperlink w:anchor="Par12" w:history="1">
        <w:r w:rsidRPr="00352E61">
          <w:rPr>
            <w:rFonts w:ascii="Times New Roman" w:hAnsi="Times New Roman" w:cs="Times New Roman"/>
            <w:color w:val="0000FF"/>
          </w:rPr>
          <w:t>пункта 2</w:t>
        </w:r>
      </w:hyperlink>
      <w:r w:rsidRPr="00352E61">
        <w:rPr>
          <w:rFonts w:ascii="Times New Roman" w:hAnsi="Times New Roman" w:cs="Times New Roman"/>
        </w:rPr>
        <w:t xml:space="preserve"> (за исключением торговли в розлив питьевой водой), </w:t>
      </w:r>
      <w:hyperlink w:anchor="Par36" w:history="1">
        <w:r w:rsidRPr="00352E61">
          <w:rPr>
            <w:rFonts w:ascii="Times New Roman" w:hAnsi="Times New Roman" w:cs="Times New Roman"/>
            <w:color w:val="0000FF"/>
          </w:rPr>
          <w:t>пунктов 3</w:t>
        </w:r>
      </w:hyperlink>
      <w:r w:rsidRPr="00352E61">
        <w:rPr>
          <w:rFonts w:ascii="Times New Roman" w:hAnsi="Times New Roman" w:cs="Times New Roman"/>
        </w:rPr>
        <w:t xml:space="preserve"> и </w:t>
      </w:r>
      <w:hyperlink w:anchor="Par40" w:history="1">
        <w:r w:rsidRPr="00352E61">
          <w:rPr>
            <w:rFonts w:ascii="Times New Roman" w:hAnsi="Times New Roman" w:cs="Times New Roman"/>
            <w:color w:val="0000FF"/>
          </w:rPr>
          <w:t>5</w:t>
        </w:r>
      </w:hyperlink>
      <w:r w:rsidRPr="00352E61">
        <w:rPr>
          <w:rFonts w:ascii="Times New Roman" w:hAnsi="Times New Roman" w:cs="Times New Roman"/>
        </w:rPr>
        <w:t xml:space="preserve"> настоящей статьи не распространяются на организации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9.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9"/>
      <w:bookmarkEnd w:id="4"/>
      <w:r w:rsidRPr="00352E61">
        <w:rPr>
          <w:rFonts w:ascii="Times New Roman" w:hAnsi="Times New Roman" w:cs="Times New Roman"/>
        </w:rPr>
        <w:t xml:space="preserve">10. </w:t>
      </w:r>
      <w:proofErr w:type="gramStart"/>
      <w:r w:rsidRPr="00352E61">
        <w:rPr>
          <w:rFonts w:ascii="Times New Roman" w:hAnsi="Times New Roman" w:cs="Times New Roman"/>
        </w:rPr>
        <w:t>Контрольно-кассовая техника не применяется организациями,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(парковочными местами), расположенными на автомобильных дорогах общего пользования регионального (межмуниципального) и местного значения, а также парковками (парковочными местами), создаваемыми на земельных участках, которые находятся в собственности субъектов Российской Федерации, собственности муниципальных образований или государственная собственность на</w:t>
      </w:r>
      <w:proofErr w:type="gramEnd"/>
      <w:r w:rsidRPr="00352E61">
        <w:rPr>
          <w:rFonts w:ascii="Times New Roman" w:hAnsi="Times New Roman" w:cs="Times New Roman"/>
        </w:rPr>
        <w:t xml:space="preserve"> </w:t>
      </w:r>
      <w:proofErr w:type="gramStart"/>
      <w:r w:rsidRPr="00352E61">
        <w:rPr>
          <w:rFonts w:ascii="Times New Roman" w:hAnsi="Times New Roman" w:cs="Times New Roman"/>
        </w:rPr>
        <w:t>которые не разграничена,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счет, открытый в территориальном органе Федерального казначейства, в течение пяти рабочих дней со дня получения такими организациями денежных средств.</w:t>
      </w:r>
      <w:proofErr w:type="gramEnd"/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Орган государственной власти субъекта Российской Федерации доводит до сведения уполномоченного органа информацию об организациях, указанных в </w:t>
      </w:r>
      <w:hyperlink w:anchor="Par49" w:history="1">
        <w:r w:rsidRPr="00352E6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2E61">
        <w:rPr>
          <w:rFonts w:ascii="Times New Roman" w:hAnsi="Times New Roman" w:cs="Times New Roman"/>
        </w:rPr>
        <w:t xml:space="preserve"> настоящего пункта, в течение пяти рабочих дней </w:t>
      </w:r>
      <w:proofErr w:type="gramStart"/>
      <w:r w:rsidRPr="00352E61">
        <w:rPr>
          <w:rFonts w:ascii="Times New Roman" w:hAnsi="Times New Roman" w:cs="Times New Roman"/>
        </w:rPr>
        <w:t>с даты наделения</w:t>
      </w:r>
      <w:proofErr w:type="gramEnd"/>
      <w:r w:rsidRPr="00352E61">
        <w:rPr>
          <w:rFonts w:ascii="Times New Roman" w:hAnsi="Times New Roman" w:cs="Times New Roman"/>
        </w:rPr>
        <w:t xml:space="preserve"> таких организаций полномочиями, указанными в </w:t>
      </w:r>
      <w:hyperlink w:anchor="Par49" w:history="1">
        <w:r w:rsidRPr="00352E6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352E61">
        <w:rPr>
          <w:rFonts w:ascii="Times New Roman" w:hAnsi="Times New Roman" w:cs="Times New Roman"/>
        </w:rPr>
        <w:t xml:space="preserve"> настоящего пункта.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В случае изменения информации об организациях, указанных в настоящем пункте, орган государственной власти субъекта Российской Федерации в течение пяти рабочих дней </w:t>
      </w:r>
      <w:proofErr w:type="gramStart"/>
      <w:r w:rsidRPr="00352E61">
        <w:rPr>
          <w:rFonts w:ascii="Times New Roman" w:hAnsi="Times New Roman" w:cs="Times New Roman"/>
        </w:rPr>
        <w:t>с даты изменения</w:t>
      </w:r>
      <w:proofErr w:type="gramEnd"/>
      <w:r w:rsidRPr="00352E61">
        <w:rPr>
          <w:rFonts w:ascii="Times New Roman" w:hAnsi="Times New Roman" w:cs="Times New Roman"/>
        </w:rPr>
        <w:t xml:space="preserve"> такой информации доводит соответствующие изменения до сведения уполномоченного органа.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 xml:space="preserve">11. </w:t>
      </w:r>
      <w:proofErr w:type="gramStart"/>
      <w:r w:rsidRPr="00352E61">
        <w:rPr>
          <w:rFonts w:ascii="Times New Roman" w:hAnsi="Times New Roman" w:cs="Times New Roman"/>
        </w:rPr>
        <w:t xml:space="preserve">При осуществлении страховщиком расчетов со страхователями с участием страховых агентов, не являющихся организациями или индивидуальными предпринимателями и действующих от имени и за счет страховщика, в рамках деятельности по страхованию, осуществляемой в соответствии с </w:t>
      </w:r>
      <w:hyperlink r:id="rId27" w:history="1">
        <w:r w:rsidRPr="00352E61">
          <w:rPr>
            <w:rFonts w:ascii="Times New Roman" w:hAnsi="Times New Roman" w:cs="Times New Roman"/>
            <w:color w:val="0000FF"/>
          </w:rPr>
          <w:t>Законом</w:t>
        </w:r>
      </w:hyperlink>
      <w:r w:rsidRPr="00352E61">
        <w:rPr>
          <w:rFonts w:ascii="Times New Roman" w:hAnsi="Times New Roman" w:cs="Times New Roman"/>
        </w:rPr>
        <w:t xml:space="preserve"> Российской Федерации от 27 ноября 1992 года N 4015-1 "Об организации страхового дела в Российской Федерации", страховщик применяет контрольно-кассовую технику при получении этим страховщиком денежных средств</w:t>
      </w:r>
      <w:proofErr w:type="gramEnd"/>
      <w:r w:rsidRPr="00352E61">
        <w:rPr>
          <w:rFonts w:ascii="Times New Roman" w:hAnsi="Times New Roman" w:cs="Times New Roman"/>
        </w:rPr>
        <w:t xml:space="preserve"> от такого страхового агента с направлением кассового чека (бланка строгой отчетности) в электронной форме страхователю.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12. Контрольно-кассовая техника может не применяться государственными и муниципальными библиотеками, а также библиотеками Российской академии наук, других академий, научно-исследовательских институтов, образовательных организаций при оказании в помещениях указанных библиотек платных услуг населению, связанных с библиотечным делом.</w:t>
      </w:r>
    </w:p>
    <w:p w:rsidR="00352E61" w:rsidRPr="00352E61" w:rsidRDefault="00352E61" w:rsidP="0035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2E61">
        <w:rPr>
          <w:rFonts w:ascii="Times New Roman" w:hAnsi="Times New Roman" w:cs="Times New Roman"/>
        </w:rPr>
        <w:t>Перечень платных услуг, оказываемых указанными в настоящем пункте библиотеками без применения контрольно-кассовой техники, утверждается Правительством Российской Федерации.</w:t>
      </w:r>
    </w:p>
    <w:p w:rsidR="00352E61" w:rsidRPr="00352E61" w:rsidRDefault="00352E61" w:rsidP="00352E61">
      <w:pPr>
        <w:spacing w:after="0" w:line="240" w:lineRule="auto"/>
        <w:rPr>
          <w:rFonts w:ascii="Times New Roman" w:hAnsi="Times New Roman" w:cs="Times New Roman"/>
        </w:rPr>
      </w:pPr>
    </w:p>
    <w:sectPr w:rsidR="00352E61" w:rsidRPr="00352E61" w:rsidSect="00467B38">
      <w:pgSz w:w="11905" w:h="16838"/>
      <w:pgMar w:top="1134" w:right="850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61"/>
    <w:rsid w:val="00352E61"/>
    <w:rsid w:val="006348AF"/>
    <w:rsid w:val="0081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4F8464D02D5915F5435C86085DA5C0612F5AC22863DC89FF1D9EE8ABAB56D5C864693D0D5V2tBF" TargetMode="External"/><Relationship Id="rId13" Type="http://schemas.openxmlformats.org/officeDocument/2006/relationships/hyperlink" Target="consultantplus://offline/ref=6F94F8464D02D5915F5435C86085DA5C0612F5AC22863DC89FF1D9EE8ABAB56D5C864693D0D7V2tDF" TargetMode="External"/><Relationship Id="rId18" Type="http://schemas.openxmlformats.org/officeDocument/2006/relationships/hyperlink" Target="consultantplus://offline/ref=6F94F8464D02D5915F5435C86085DA5C0612F5AC22863DC89FF1D9EE8ABAB56D5C864695D6DD2BV5t7F" TargetMode="External"/><Relationship Id="rId26" Type="http://schemas.openxmlformats.org/officeDocument/2006/relationships/hyperlink" Target="consultantplus://offline/ref=6F94F8464D02D5915F5435C86085DA5C0713F8AD28863DC89FF1D9EE8ABAB56D5C864695D7D42B5EVDt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94F8464D02D5915F5435C86085DA5C0612F0AE27813DC89FF1D9EE8ABAB56D5C864690D2VDt5F" TargetMode="External"/><Relationship Id="rId7" Type="http://schemas.openxmlformats.org/officeDocument/2006/relationships/hyperlink" Target="consultantplus://offline/ref=6F94F8464D02D5915F5435C86085DA5C0612F5AC22863DC89FF1D9EE8ABAB56D5C864693D0D4V2t3F" TargetMode="External"/><Relationship Id="rId12" Type="http://schemas.openxmlformats.org/officeDocument/2006/relationships/hyperlink" Target="consultantplus://offline/ref=6F94F8464D02D5915F5435C86085DA5C0612F5AC22863DC89FF1D9EE8ABAB56D5C864693D0D7V2t9F" TargetMode="External"/><Relationship Id="rId17" Type="http://schemas.openxmlformats.org/officeDocument/2006/relationships/hyperlink" Target="consultantplus://offline/ref=6F94F8464D02D5915F5435C86085DA5C0612F5AC22863DC89FF1D9EE8ABAB56D5C864695D6DD2BV5tCF" TargetMode="External"/><Relationship Id="rId25" Type="http://schemas.openxmlformats.org/officeDocument/2006/relationships/hyperlink" Target="consultantplus://offline/ref=6F94F8464D02D5915F5435C86085DA5C0713F5A826813DC89FF1D9EE8ABAB56D5C864695D7D42B5FVDt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4F8464D02D5915F5435C86085DA5C0612F5AC22863DC89FF1D9EE8ABAB56D5C864693D0D0V2tFF" TargetMode="External"/><Relationship Id="rId20" Type="http://schemas.openxmlformats.org/officeDocument/2006/relationships/hyperlink" Target="consultantplus://offline/ref=6F94F8464D02D5915F5435C86085DA5C0612F5AC22863DC89FF1D9EE8ABAB56D5C864695D6DD2AV5t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4F8464D02D5915F5435C86085DA5C0612F5AC22863DC89FF1D9EE8ABAB56D5C864693D0D4V2tEF" TargetMode="External"/><Relationship Id="rId11" Type="http://schemas.openxmlformats.org/officeDocument/2006/relationships/hyperlink" Target="consultantplus://offline/ref=6F94F8464D02D5915F5435C86085DA5C0612F5AC22863DC89FF1D9EE8ABAB56D5C864693D0D7V2tAF" TargetMode="External"/><Relationship Id="rId24" Type="http://schemas.openxmlformats.org/officeDocument/2006/relationships/hyperlink" Target="consultantplus://offline/ref=6F94F8464D02D5915F5435C86085DA5C0612F0AE27813DC89FF1D9EE8ABAB56D5C864690D2VDtDF" TargetMode="External"/><Relationship Id="rId5" Type="http://schemas.openxmlformats.org/officeDocument/2006/relationships/hyperlink" Target="consultantplus://offline/ref=6F94F8464D02D5915F5435C86085DA5C0612F5AC22863DC89FF1D9EE8ABAB56D5C864693D0D4V2t9F" TargetMode="External"/><Relationship Id="rId15" Type="http://schemas.openxmlformats.org/officeDocument/2006/relationships/hyperlink" Target="consultantplus://offline/ref=6F94F8464D02D5915F5435C86085DA5C0612F5AC22863DC89FF1D9EE8ABAB56D5C864693D0D7V2t2F" TargetMode="External"/><Relationship Id="rId23" Type="http://schemas.openxmlformats.org/officeDocument/2006/relationships/hyperlink" Target="consultantplus://offline/ref=6F94F8464D02D5915F5435C86085DA5C0612F0AE27813DC89FF1D9EE8ABAB56D5C864690D2VDt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94F8464D02D5915F5435C86085DA5C0612F5AC22863DC89FF1D9EE8ABAB56D5C864693D0D6V2tCF" TargetMode="External"/><Relationship Id="rId19" Type="http://schemas.openxmlformats.org/officeDocument/2006/relationships/hyperlink" Target="consultantplus://offline/ref=6F94F8464D02D5915F5435C86085DA5C0612F5AC22863DC89FF1D9EE8ABAB56D5C864695D6DD2AV5tEF" TargetMode="External"/><Relationship Id="rId4" Type="http://schemas.openxmlformats.org/officeDocument/2006/relationships/hyperlink" Target="consultantplus://offline/ref=6F94F8464D02D5915F5435C86085DA5C0713F4AF25853DC89FF1D9EE8ABAB56D5C864695D7D42B5FVDtEF" TargetMode="External"/><Relationship Id="rId9" Type="http://schemas.openxmlformats.org/officeDocument/2006/relationships/hyperlink" Target="consultantplus://offline/ref=6F94F8464D02D5915F5435C86085DA5C0612F5AC22863DC89FF1D9EE8ABAB56D5C864693D0D5V2tCF" TargetMode="External"/><Relationship Id="rId14" Type="http://schemas.openxmlformats.org/officeDocument/2006/relationships/hyperlink" Target="consultantplus://offline/ref=6F94F8464D02D5915F5435C86085DA5C0612F5AC22863DC89FF1D9EE8ABAB56D5C864693D0D7V2tCF" TargetMode="External"/><Relationship Id="rId22" Type="http://schemas.openxmlformats.org/officeDocument/2006/relationships/hyperlink" Target="consultantplus://offline/ref=6F94F8464D02D5915F5435C86085DA5C0612F0AE27813DC89FF1D9EE8ABAB56D5C864692D0VDt1F" TargetMode="External"/><Relationship Id="rId27" Type="http://schemas.openxmlformats.org/officeDocument/2006/relationships/hyperlink" Target="consultantplus://offline/ref=6F94F8464D02D5915F5435C86085DA5C0612F5AA20813DC89FF1D9EE8AVB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2018-09-27T05:44:00Z</dcterms:created>
  <dcterms:modified xsi:type="dcterms:W3CDTF">2018-09-27T05:48:00Z</dcterms:modified>
</cp:coreProperties>
</file>