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27"/>
        <w:gridCol w:w="2344"/>
        <w:gridCol w:w="9"/>
        <w:gridCol w:w="11"/>
        <w:gridCol w:w="11"/>
        <w:gridCol w:w="1037"/>
        <w:gridCol w:w="66"/>
        <w:gridCol w:w="6"/>
        <w:gridCol w:w="15"/>
        <w:gridCol w:w="13"/>
        <w:gridCol w:w="767"/>
        <w:gridCol w:w="51"/>
        <w:gridCol w:w="9"/>
        <w:gridCol w:w="15"/>
        <w:gridCol w:w="13"/>
        <w:gridCol w:w="922"/>
        <w:gridCol w:w="68"/>
        <w:gridCol w:w="1003"/>
        <w:gridCol w:w="15"/>
        <w:gridCol w:w="982"/>
        <w:gridCol w:w="9"/>
        <w:gridCol w:w="17"/>
        <w:gridCol w:w="17"/>
        <w:gridCol w:w="954"/>
        <w:gridCol w:w="9"/>
        <w:gridCol w:w="6"/>
        <w:gridCol w:w="6"/>
        <w:gridCol w:w="19"/>
        <w:gridCol w:w="32"/>
        <w:gridCol w:w="788"/>
        <w:gridCol w:w="9"/>
        <w:gridCol w:w="17"/>
        <w:gridCol w:w="6"/>
        <w:gridCol w:w="21"/>
        <w:gridCol w:w="64"/>
        <w:gridCol w:w="890"/>
      </w:tblGrid>
      <w:tr w:rsidR="006372E3" w:rsidRPr="007C1273" w:rsidTr="006372E3">
        <w:trPr>
          <w:trHeight w:val="255"/>
        </w:trPr>
        <w:tc>
          <w:tcPr>
            <w:tcW w:w="5000" w:type="pct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D92" w:rsidRDefault="006372E3" w:rsidP="007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6372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Показатели эффективности деятельности органов местного самоуправления </w:t>
            </w:r>
          </w:p>
          <w:p w:rsidR="006372E3" w:rsidRPr="006372E3" w:rsidRDefault="00780D92" w:rsidP="007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МО «Город Горно-Алтайск» </w:t>
            </w:r>
            <w:r w:rsidR="006372E3" w:rsidRPr="006372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за 2017 год</w:t>
            </w:r>
          </w:p>
        </w:tc>
      </w:tr>
      <w:tr w:rsidR="002811CD" w:rsidRPr="007C1273" w:rsidTr="006372E3">
        <w:trPr>
          <w:trHeight w:val="255"/>
        </w:trPr>
        <w:tc>
          <w:tcPr>
            <w:tcW w:w="2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2779" w:type="pct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Отчетная информация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Примечание</w:t>
            </w:r>
          </w:p>
        </w:tc>
      </w:tr>
      <w:tr w:rsidR="002811CD" w:rsidRPr="007C1273" w:rsidTr="006372E3">
        <w:trPr>
          <w:trHeight w:val="255"/>
        </w:trPr>
        <w:tc>
          <w:tcPr>
            <w:tcW w:w="2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111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I. Экономическое развитие</w:t>
            </w:r>
          </w:p>
        </w:tc>
      </w:tr>
      <w:tr w:rsidR="002811CD" w:rsidRPr="007C1273" w:rsidTr="006372E3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единиц на 10 тыс. человек населения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495,49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594,18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530,24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530,44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530,84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531,01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25,91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1D697B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12</w:t>
            </w:r>
            <w:r w:rsidR="002811CD"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25,91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25,91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25,91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25,91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9 721,28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11 886,63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15 811,28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15 119,55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15 120,90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15 106,05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12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6D4F0A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85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6D4F0A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85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6D4F0A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85</w:t>
            </w:r>
            <w:r w:rsidR="002811CD"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6D4F0A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85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6D4F0A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85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6D4F0A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85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организаций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в общем их числе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3,24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2,37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1,81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1,81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1,81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1,81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8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31 778,60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33 070,90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33 955,10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34 125,00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34 465,00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34 880,00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17 475,60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18 188,40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18 145,80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20 866,00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20 866,00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20 866,00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26 998,90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27 771,40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28 260,70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28 260,70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28 260,70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28 260,70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29 064,60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28 803,30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28 768,90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28 768,90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28 768,90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28 768,90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13 463,00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14 298,60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18 422,80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22 812,00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24 020,90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25 366,10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7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17 485,00</w:t>
            </w:r>
          </w:p>
        </w:tc>
        <w:tc>
          <w:tcPr>
            <w:tcW w:w="47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16 916,70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19 343,00</w:t>
            </w:r>
          </w:p>
        </w:tc>
        <w:tc>
          <w:tcPr>
            <w:tcW w:w="48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22 313,00</w:t>
            </w:r>
          </w:p>
        </w:tc>
        <w:tc>
          <w:tcPr>
            <w:tcW w:w="482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22 313,00</w:t>
            </w:r>
          </w:p>
        </w:tc>
        <w:tc>
          <w:tcPr>
            <w:tcW w:w="42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22 313,00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72E3" w:rsidRDefault="006372E3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  <w:p w:rsidR="006372E3" w:rsidRDefault="006372E3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  <w:p w:rsidR="006372E3" w:rsidRDefault="006372E3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  <w:p w:rsidR="006372E3" w:rsidRDefault="006372E3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  <w:p w:rsidR="006372E3" w:rsidRDefault="006372E3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lastRenderedPageBreak/>
              <w:t>II. Дошкольное образование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53,66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59,35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57,40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61,40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69,54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73,91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12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31,14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44,29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36,12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35,52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34,07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32,92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6,67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16,67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16,67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11,11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26,32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26,32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III. Общее и дополнительное образование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4,95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0,57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83,33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91,67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54,55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27,27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9,09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9,09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16,67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16,67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>численности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89,17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94,15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88,54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84,39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86,94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95,42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>численности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42,90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42,97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30,13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26,27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20,79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8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тысяч рублей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47,27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47,87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55,03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59,32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65,12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70,59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lastRenderedPageBreak/>
              <w:t>18.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85" w:right="-85"/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60,49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59,57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62,56</w:t>
            </w:r>
          </w:p>
        </w:tc>
        <w:tc>
          <w:tcPr>
            <w:tcW w:w="47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65,55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68,54</w:t>
            </w:r>
          </w:p>
        </w:tc>
        <w:tc>
          <w:tcPr>
            <w:tcW w:w="410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68,54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IV. Культура</w:t>
            </w:r>
          </w:p>
        </w:tc>
      </w:tr>
      <w:tr w:rsidR="002811CD" w:rsidRPr="007C1273" w:rsidTr="006372E3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1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клубами и учреждениями клубного типа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55,38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54,50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16245E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</w:t>
            </w:r>
            <w:r w:rsidR="002811CD"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1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81,82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библиотеками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83,33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1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парками культуры и отдыха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50,00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1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12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04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9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V. Физическая культура и спорт</w:t>
            </w:r>
          </w:p>
        </w:tc>
      </w:tr>
      <w:tr w:rsidR="002811CD" w:rsidRPr="007C1273" w:rsidTr="006372E3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14,61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15,16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15,39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15,55</w:t>
            </w:r>
          </w:p>
        </w:tc>
        <w:tc>
          <w:tcPr>
            <w:tcW w:w="42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15,67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Доля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37,94</w:t>
            </w:r>
          </w:p>
        </w:tc>
        <w:tc>
          <w:tcPr>
            <w:tcW w:w="48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38,89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42,44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42,85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43,30</w:t>
            </w:r>
          </w:p>
        </w:tc>
        <w:tc>
          <w:tcPr>
            <w:tcW w:w="422" w:type="pct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44,14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2811CD" w:rsidRPr="007C1273" w:rsidTr="006372E3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кв. метров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22,48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22,84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23,57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23,95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24,21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24,41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в том числе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введенная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в действие за год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кв. метров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0,71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0,49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0,49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га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3,36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2,71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1,27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1,26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1,25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1,23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12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га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2,45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2,04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0,47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8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с даты принятия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  <w:p w:rsidR="007C1273" w:rsidRPr="007C1273" w:rsidRDefault="007C1273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8C1DD3" w:rsidP="008C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41</w:t>
            </w:r>
            <w:r w:rsidR="0098663F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35</w:t>
            </w:r>
            <w:r w:rsidR="000F141B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0F141B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1652,00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0F141B" w:rsidP="000F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lastRenderedPageBreak/>
              <w:t xml:space="preserve">VII. </w:t>
            </w:r>
            <w:proofErr w:type="spellStart"/>
            <w:proofErr w:type="gramStart"/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Жилищное-коммунальное</w:t>
            </w:r>
            <w:proofErr w:type="spellEnd"/>
            <w:proofErr w:type="gramEnd"/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 xml:space="preserve"> хозяйство</w:t>
            </w:r>
          </w:p>
        </w:tc>
      </w:tr>
      <w:tr w:rsidR="002811CD" w:rsidRPr="007C1273" w:rsidTr="006372E3">
        <w:trPr>
          <w:trHeight w:val="15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proofErr w:type="spell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помешений</w:t>
            </w:r>
            <w:proofErr w:type="spell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должны выбрать способ управления данными домами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0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водо</w:t>
            </w:r>
            <w:proofErr w:type="spell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-, тепло,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-</w:t>
            </w:r>
            <w:proofErr w:type="spell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г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азо</w:t>
            </w:r>
            <w:proofErr w:type="spell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осуществляющих</w:t>
            </w:r>
            <w:proofErr w:type="gram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75,00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69,23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66,67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66,67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66,67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66,67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30106F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30106F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30106F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30106F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30106F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30106F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1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proofErr w:type="gram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53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1,35</w:t>
            </w:r>
          </w:p>
        </w:tc>
        <w:tc>
          <w:tcPr>
            <w:tcW w:w="4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0,83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0,63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0,53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412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0,46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VIII. Организация муниципального управления</w:t>
            </w:r>
          </w:p>
        </w:tc>
      </w:tr>
      <w:tr w:rsidR="002811CD" w:rsidRPr="007C1273" w:rsidTr="006372E3">
        <w:trPr>
          <w:trHeight w:val="15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Доля налоговых и неналоговых доходов местного бюджета (за исключением </w:t>
            </w:r>
            <w:proofErr w:type="spellStart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постпулений</w:t>
            </w:r>
            <w:proofErr w:type="spellEnd"/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66,40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65,26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64,03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56,97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84,45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98,58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35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0,12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62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Объем не завершенного в установленные сроки строительства, осуществляемого за счет средств бюджета городского 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lastRenderedPageBreak/>
              <w:t>округа (муниципального района)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lastRenderedPageBreak/>
              <w:t>тыс. рублей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BC1C2F" w:rsidP="00BC1C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411</w:t>
            </w:r>
            <w:r w:rsidR="002811CD"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614</w:t>
            </w:r>
            <w:r w:rsidR="002811CD"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BC1C2F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411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614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BC1C2F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411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614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BC1C2F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411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614</w:t>
            </w: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5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lastRenderedPageBreak/>
              <w:t>34.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12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2 490,80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2 386,87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1 873,00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1 940,43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1 960,99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1 937,75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12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 - 1/нет - 0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90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процентов от числа опрошенных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71,40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73,36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64,13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65,20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66,50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67,50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53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тыс. человек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62,59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63,08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63,25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63,57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64,20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64,97</w:t>
            </w:r>
          </w:p>
        </w:tc>
        <w:tc>
          <w:tcPr>
            <w:tcW w:w="46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2811CD">
        <w:trPr>
          <w:trHeight w:val="255"/>
        </w:trPr>
        <w:tc>
          <w:tcPr>
            <w:tcW w:w="5000" w:type="pct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273" w:rsidRPr="007C1273" w:rsidRDefault="007C1273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4"/>
                <w:szCs w:val="4"/>
                <w:lang w:eastAsia="ru-RU"/>
              </w:rPr>
            </w:pPr>
          </w:p>
          <w:p w:rsidR="002811CD" w:rsidRPr="007C1273" w:rsidRDefault="002811CD" w:rsidP="007C1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b/>
                <w:bCs/>
                <w:spacing w:val="-4"/>
                <w:sz w:val="17"/>
                <w:szCs w:val="17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2811CD" w:rsidRPr="007C1273" w:rsidTr="006372E3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49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электрическая энергия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кВт-ч</w:t>
            </w:r>
            <w:proofErr w:type="spellEnd"/>
            <w:proofErr w:type="gramEnd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 на 1 проживающего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1 024,11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1 033,70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924,34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924,32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923,28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923,27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262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тепловая энергия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Гкал на 1 кв. метр общей площади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0,09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42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горячая вода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куб. метров на 1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проживающего</w:t>
            </w:r>
            <w:proofErr w:type="gramEnd"/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13,13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12,70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12,25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12,16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11,54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11,52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539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холодная вода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куб. метров на 1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проживающего</w:t>
            </w:r>
            <w:proofErr w:type="gramEnd"/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36,47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35,88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34,16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34,15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34,16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34,16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36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природный газ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куб. метров на 1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проживающего</w:t>
            </w:r>
            <w:proofErr w:type="gramEnd"/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21,56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29,15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8,22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8,22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8,22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8,22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49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электрическая энергия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кВт-ч</w:t>
            </w:r>
            <w:proofErr w:type="spellEnd"/>
            <w:proofErr w:type="gramEnd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 на 1 проживающего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47,91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46,30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43,82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43,57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43,15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42,64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35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тепловая энергия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Гкал на 1 кв. метр общей площади</w:t>
            </w:r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0,16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429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горячая вода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куб. метров на 1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проживающего</w:t>
            </w:r>
            <w:proofErr w:type="gramEnd"/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0,02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187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холодная вода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куб. метров на 1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проживающего</w:t>
            </w:r>
            <w:proofErr w:type="gramEnd"/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1,33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1,30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1,29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1,28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  <w:tr w:rsidR="002811CD" w:rsidRPr="007C1273" w:rsidTr="006372E3">
        <w:trPr>
          <w:trHeight w:val="367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природный газ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7C12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 xml:space="preserve">куб. метров на 1 </w:t>
            </w:r>
            <w:proofErr w:type="gramStart"/>
            <w:r w:rsidRPr="007C1273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eastAsia="ru-RU"/>
              </w:rPr>
              <w:t>проживающего</w:t>
            </w:r>
            <w:proofErr w:type="gramEnd"/>
          </w:p>
        </w:tc>
        <w:tc>
          <w:tcPr>
            <w:tcW w:w="401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46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40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0,19</w:t>
            </w:r>
          </w:p>
        </w:tc>
        <w:tc>
          <w:tcPr>
            <w:tcW w:w="473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1CD" w:rsidRPr="007C1273" w:rsidRDefault="002811CD" w:rsidP="002811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</w:pPr>
            <w:r w:rsidRPr="007C1273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eastAsia="ru-RU"/>
              </w:rPr>
              <w:t> </w:t>
            </w:r>
          </w:p>
        </w:tc>
      </w:tr>
    </w:tbl>
    <w:p w:rsidR="009A3BD9" w:rsidRDefault="009A3BD9"/>
    <w:sectPr w:rsidR="009A3BD9" w:rsidSect="002811C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CD"/>
    <w:rsid w:val="000F141B"/>
    <w:rsid w:val="0016245E"/>
    <w:rsid w:val="001D697B"/>
    <w:rsid w:val="002811CD"/>
    <w:rsid w:val="0030106F"/>
    <w:rsid w:val="00543FE8"/>
    <w:rsid w:val="006372E3"/>
    <w:rsid w:val="006D4F0A"/>
    <w:rsid w:val="00780D92"/>
    <w:rsid w:val="007C1273"/>
    <w:rsid w:val="00825DCA"/>
    <w:rsid w:val="008C1DD3"/>
    <w:rsid w:val="0098663F"/>
    <w:rsid w:val="009876F9"/>
    <w:rsid w:val="009A3BD9"/>
    <w:rsid w:val="00B7441E"/>
    <w:rsid w:val="00BC1C2F"/>
    <w:rsid w:val="00D1012A"/>
    <w:rsid w:val="00D9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14</cp:revision>
  <cp:lastPrinted>2018-05-04T11:02:00Z</cp:lastPrinted>
  <dcterms:created xsi:type="dcterms:W3CDTF">2018-05-01T06:29:00Z</dcterms:created>
  <dcterms:modified xsi:type="dcterms:W3CDTF">2018-05-04T11:16:00Z</dcterms:modified>
</cp:coreProperties>
</file>