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16" w:rsidRPr="00255016" w:rsidRDefault="00255016" w:rsidP="00255016">
      <w:pPr>
        <w:jc w:val="right"/>
        <w:rPr>
          <w:rFonts w:ascii="Times New Roman" w:hAnsi="Times New Roman" w:cs="Times New Roman"/>
          <w:sz w:val="28"/>
          <w:szCs w:val="28"/>
        </w:rPr>
      </w:pPr>
      <w:r w:rsidRPr="0025501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206"/>
        <w:gridCol w:w="672"/>
        <w:gridCol w:w="3438"/>
      </w:tblGrid>
      <w:tr w:rsidR="00255016" w:rsidRPr="00255016" w:rsidTr="001A13C0">
        <w:trPr>
          <w:trHeight w:val="1141"/>
        </w:trPr>
        <w:tc>
          <w:tcPr>
            <w:tcW w:w="3826" w:type="dxa"/>
          </w:tcPr>
          <w:p w:rsidR="00255016" w:rsidRPr="00255016" w:rsidRDefault="00255016" w:rsidP="00255016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  <w:t>ГОРНО-АЛТАЙСКИЙ</w:t>
            </w:r>
          </w:p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  <w:t>ГОРОДСКОЙ СОВЕТ</w:t>
            </w:r>
          </w:p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1206" w:type="dxa"/>
          </w:tcPr>
          <w:p w:rsidR="00255016" w:rsidRPr="00255016" w:rsidRDefault="00255016" w:rsidP="00255016">
            <w:pPr>
              <w:spacing w:after="0" w:line="240" w:lineRule="auto"/>
              <w:ind w:right="177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DA8A4" wp14:editId="1C2B6CA7">
                  <wp:extent cx="5810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  <w:t>ГОРНО-АЛТАЙСК</w:t>
            </w:r>
          </w:p>
          <w:p w:rsidR="00255016" w:rsidRPr="00255016" w:rsidRDefault="00255016" w:rsidP="00255016">
            <w:pPr>
              <w:spacing w:after="0" w:line="240" w:lineRule="auto"/>
              <w:ind w:left="-459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  <w:t xml:space="preserve">     КАЛАНЫ</w:t>
            </w:r>
            <w:r w:rsidRPr="00255016">
              <w:rPr>
                <w:rFonts w:ascii="Schoolbook SayanAltai" w:eastAsia="Times New Roman" w:hAnsi="Schoolbook SayanAltai" w:cs="Lucida Sans Unicode"/>
                <w:sz w:val="28"/>
                <w:szCs w:val="28"/>
                <w:lang w:eastAsia="ru-RU"/>
              </w:rPr>
              <w:t xml:space="preserve">Ҥ </w:t>
            </w:r>
            <w:r w:rsidRPr="00255016"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  <w:t xml:space="preserve">ДЕПУТАТТАР </w:t>
            </w:r>
          </w:p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  <w:t>СОВЕДИ</w:t>
            </w:r>
          </w:p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  <w:lang w:eastAsia="ru-RU"/>
              </w:rPr>
            </w:pPr>
          </w:p>
        </w:tc>
      </w:tr>
      <w:tr w:rsidR="00255016" w:rsidRPr="00255016" w:rsidTr="001A13C0">
        <w:trPr>
          <w:trHeight w:val="851"/>
        </w:trPr>
        <w:tc>
          <w:tcPr>
            <w:tcW w:w="3826" w:type="dxa"/>
          </w:tcPr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F40AAD" wp14:editId="554A57A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158115</wp:posOffset>
                      </wp:positionV>
                      <wp:extent cx="6128385" cy="24765"/>
                      <wp:effectExtent l="10795" t="12065" r="1397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  <w:p w:rsidR="00255016" w:rsidRPr="00255016" w:rsidRDefault="00255016" w:rsidP="00255016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  <w:t>РЕШЕНИЕ</w:t>
            </w:r>
          </w:p>
        </w:tc>
        <w:tc>
          <w:tcPr>
            <w:tcW w:w="1878" w:type="dxa"/>
            <w:gridSpan w:val="2"/>
          </w:tcPr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8" w:type="dxa"/>
          </w:tcPr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</w:pPr>
          </w:p>
          <w:p w:rsidR="00255016" w:rsidRPr="00255016" w:rsidRDefault="00255016" w:rsidP="0025501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</w:pPr>
            <w:r w:rsidRPr="00255016"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  <w:t>ЧЕЧИМ</w:t>
            </w:r>
          </w:p>
          <w:p w:rsidR="00255016" w:rsidRPr="00255016" w:rsidRDefault="00255016" w:rsidP="00255016">
            <w:pPr>
              <w:spacing w:after="0" w:line="240" w:lineRule="auto"/>
              <w:jc w:val="right"/>
              <w:rPr>
                <w:rFonts w:ascii="Schoolbook SayanAltai" w:eastAsia="Times New Roman" w:hAnsi="Schoolbook SayanAltai" w:cs="Times New Roman"/>
                <w:sz w:val="32"/>
                <w:szCs w:val="32"/>
                <w:lang w:eastAsia="ru-RU"/>
              </w:rPr>
            </w:pPr>
          </w:p>
        </w:tc>
      </w:tr>
    </w:tbl>
    <w:p w:rsidR="00255016" w:rsidRPr="00255016" w:rsidRDefault="00255016" w:rsidP="0025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года  № _______</w:t>
      </w:r>
    </w:p>
    <w:p w:rsidR="00255016" w:rsidRDefault="00255016" w:rsidP="0025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F0" w:rsidRDefault="003A66F0" w:rsidP="0025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F0" w:rsidRPr="00255016" w:rsidRDefault="003A66F0" w:rsidP="0025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16" w:rsidRDefault="00255016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</w:p>
    <w:p w:rsidR="008020CE" w:rsidRDefault="008020CE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55016" w:rsidRPr="00255016">
        <w:rPr>
          <w:rFonts w:ascii="Times New Roman" w:hAnsi="Times New Roman" w:cs="Times New Roman"/>
          <w:b/>
          <w:bCs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арендаторами</w:t>
      </w:r>
      <w:r w:rsidR="00255016"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ремонта </w:t>
      </w:r>
    </w:p>
    <w:p w:rsidR="008020CE" w:rsidRDefault="008020CE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55016" w:rsidRPr="00255016">
        <w:rPr>
          <w:rFonts w:ascii="Times New Roman" w:hAnsi="Times New Roman" w:cs="Times New Roman"/>
          <w:b/>
          <w:bCs/>
          <w:sz w:val="28"/>
          <w:szCs w:val="28"/>
        </w:rPr>
        <w:t>рендуемых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ими </w:t>
      </w:r>
      <w:r w:rsidR="00255016" w:rsidRPr="00255016">
        <w:rPr>
          <w:rFonts w:ascii="Times New Roman" w:hAnsi="Times New Roman" w:cs="Times New Roman"/>
          <w:b/>
          <w:bCs/>
          <w:sz w:val="28"/>
          <w:szCs w:val="28"/>
        </w:rPr>
        <w:t>нежилых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  <w:r w:rsidR="00255016"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020CE" w:rsidRDefault="00255016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5016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собственности</w:t>
      </w:r>
      <w:r w:rsidR="00802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5016" w:rsidRDefault="00255016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«Город Горно-Алтайск», </w:t>
      </w:r>
    </w:p>
    <w:p w:rsidR="00255016" w:rsidRDefault="008020CE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016"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55016"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в счет арендной платы затрат арендатора</w:t>
      </w:r>
    </w:p>
    <w:p w:rsidR="00255016" w:rsidRDefault="00255016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на проведение </w:t>
      </w:r>
      <w:r w:rsidR="008020CE">
        <w:rPr>
          <w:rFonts w:ascii="Times New Roman" w:hAnsi="Times New Roman" w:cs="Times New Roman"/>
          <w:b/>
          <w:bCs/>
          <w:sz w:val="28"/>
          <w:szCs w:val="28"/>
        </w:rPr>
        <w:t>указанных работ</w:t>
      </w:r>
    </w:p>
    <w:p w:rsidR="00255016" w:rsidRDefault="00255016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F0" w:rsidRPr="00255016" w:rsidRDefault="003A66F0" w:rsidP="002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0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20CE" w:rsidRPr="00EA1D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8020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="008020CE" w:rsidRPr="00EA1D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8020CE" w:rsidRPr="00EA1D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020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статьями 28, 55</w:t>
      </w:r>
      <w:r w:rsidRPr="0025501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 </w:t>
      </w: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5016">
        <w:rPr>
          <w:rFonts w:ascii="Times New Roman" w:hAnsi="Times New Roman" w:cs="Times New Roman"/>
          <w:sz w:val="28"/>
          <w:szCs w:val="28"/>
        </w:rPr>
        <w:t xml:space="preserve">Горно-Алтайский городской Совет депутатов </w:t>
      </w:r>
      <w:proofErr w:type="gramStart"/>
      <w:r w:rsidRPr="002550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501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20CE" w:rsidRPr="008020CE" w:rsidRDefault="00255016" w:rsidP="00B7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016">
        <w:rPr>
          <w:rFonts w:ascii="Times New Roman" w:hAnsi="Times New Roman" w:cs="Times New Roman"/>
          <w:sz w:val="28"/>
          <w:szCs w:val="28"/>
        </w:rPr>
        <w:t xml:space="preserve">1. </w:t>
      </w:r>
      <w:r w:rsidRPr="0025501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8020CE">
        <w:rPr>
          <w:rFonts w:ascii="Times New Roman" w:hAnsi="Times New Roman" w:cs="Times New Roman"/>
          <w:bCs/>
          <w:sz w:val="28"/>
          <w:szCs w:val="28"/>
        </w:rPr>
        <w:t>прилагае</w:t>
      </w:r>
      <w:r w:rsidR="008020CE" w:rsidRPr="008020CE">
        <w:rPr>
          <w:rFonts w:ascii="Times New Roman" w:hAnsi="Times New Roman" w:cs="Times New Roman"/>
          <w:bCs/>
          <w:sz w:val="28"/>
          <w:szCs w:val="28"/>
        </w:rPr>
        <w:t xml:space="preserve">мое </w:t>
      </w:r>
      <w:r w:rsidRPr="008020C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8020CE" w:rsidRPr="008020CE">
        <w:rPr>
          <w:rFonts w:ascii="Times New Roman" w:hAnsi="Times New Roman" w:cs="Times New Roman"/>
          <w:bCs/>
          <w:sz w:val="28"/>
          <w:szCs w:val="28"/>
        </w:rPr>
        <w:t>о порядке</w:t>
      </w:r>
      <w:r w:rsidR="00802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0CE" w:rsidRPr="008020CE">
        <w:rPr>
          <w:rFonts w:ascii="Times New Roman" w:hAnsi="Times New Roman" w:cs="Times New Roman"/>
          <w:bCs/>
          <w:sz w:val="28"/>
          <w:szCs w:val="28"/>
        </w:rPr>
        <w:t xml:space="preserve">проведения арендаторами </w:t>
      </w:r>
      <w:r w:rsidR="008020C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020CE" w:rsidRPr="008020CE">
        <w:rPr>
          <w:rFonts w:ascii="Times New Roman" w:hAnsi="Times New Roman" w:cs="Times New Roman"/>
          <w:bCs/>
          <w:sz w:val="28"/>
          <w:szCs w:val="28"/>
        </w:rPr>
        <w:t xml:space="preserve">апитального ремонта арендуемых ими нежилых объектов недвижимости, находящихся в собственности </w:t>
      </w:r>
      <w:r w:rsidR="00802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0CE" w:rsidRPr="008020C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«Город Горно-Алтайск», </w:t>
      </w:r>
      <w:r w:rsidR="00802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0CE" w:rsidRPr="008020CE">
        <w:rPr>
          <w:rFonts w:ascii="Times New Roman" w:hAnsi="Times New Roman" w:cs="Times New Roman"/>
          <w:bCs/>
          <w:sz w:val="28"/>
          <w:szCs w:val="28"/>
        </w:rPr>
        <w:t>и порядке  зачета в счет арендной платы затрат арендатора</w:t>
      </w:r>
      <w:r w:rsidR="00802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0CE" w:rsidRPr="008020CE">
        <w:rPr>
          <w:rFonts w:ascii="Times New Roman" w:hAnsi="Times New Roman" w:cs="Times New Roman"/>
          <w:bCs/>
          <w:sz w:val="28"/>
          <w:szCs w:val="28"/>
        </w:rPr>
        <w:t>на проведение указанных работ</w:t>
      </w:r>
      <w:r w:rsidR="008020CE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527" w:rsidRDefault="00255016" w:rsidP="001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020CE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B71527">
        <w:rPr>
          <w:rFonts w:ascii="Times New Roman" w:hAnsi="Times New Roman" w:cs="Times New Roman"/>
          <w:bCs/>
          <w:sz w:val="28"/>
          <w:szCs w:val="28"/>
        </w:rPr>
        <w:t>:</w:t>
      </w:r>
    </w:p>
    <w:p w:rsidR="00B71527" w:rsidRDefault="008020CE" w:rsidP="001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55016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r w:rsidR="00255016" w:rsidRPr="00255016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</w:t>
      </w:r>
      <w:r w:rsidR="00255016">
        <w:rPr>
          <w:rFonts w:ascii="Times New Roman" w:hAnsi="Times New Roman" w:cs="Times New Roman"/>
          <w:sz w:val="28"/>
          <w:szCs w:val="28"/>
        </w:rPr>
        <w:t xml:space="preserve"> от 17 ноября 2005 года № 31-7 «Об утверждении Положения о порядке и условиях зачета затрат арендатора за произведенный им капитальный ремонт арендуемых помещений (зданий, сооружений), находящихся в муниципальной собственности муниципального образования «Город Горно-Алтайск»»</w:t>
      </w:r>
      <w:r w:rsidR="00B71527">
        <w:rPr>
          <w:rFonts w:ascii="Times New Roman" w:hAnsi="Times New Roman" w:cs="Times New Roman"/>
          <w:sz w:val="28"/>
          <w:szCs w:val="28"/>
        </w:rPr>
        <w:t>;</w:t>
      </w:r>
    </w:p>
    <w:p w:rsidR="00255016" w:rsidRPr="00255016" w:rsidRDefault="00182F02" w:rsidP="0018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2F02">
        <w:rPr>
          <w:rFonts w:ascii="Times New Roman" w:hAnsi="Times New Roman" w:cs="Times New Roman"/>
          <w:sz w:val="28"/>
          <w:szCs w:val="28"/>
        </w:rPr>
        <w:t>ешение Горно-Алтайского горо</w:t>
      </w:r>
      <w:r>
        <w:rPr>
          <w:rFonts w:ascii="Times New Roman" w:hAnsi="Times New Roman" w:cs="Times New Roman"/>
          <w:sz w:val="28"/>
          <w:szCs w:val="28"/>
        </w:rPr>
        <w:t xml:space="preserve">дского Совета депутатов от 18 мая </w:t>
      </w:r>
      <w:r w:rsidRPr="00182F0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82F02">
        <w:rPr>
          <w:rFonts w:ascii="Times New Roman" w:hAnsi="Times New Roman" w:cs="Times New Roman"/>
          <w:sz w:val="28"/>
          <w:szCs w:val="28"/>
        </w:rPr>
        <w:t xml:space="preserve"> 37-6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2F0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и условиях зачета затрат арендатора за произведенный им капитальный ремонт арендуемых помещений (зданий, сооружений), находящихся в </w:t>
      </w:r>
      <w:r w:rsidRPr="00182F02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3A6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Горно-Алтайск».</w:t>
      </w: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501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82F0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55016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016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                               Председатель </w:t>
      </w:r>
      <w:proofErr w:type="gramStart"/>
      <w:r w:rsidRPr="00255016">
        <w:rPr>
          <w:rFonts w:ascii="Times New Roman" w:hAnsi="Times New Roman" w:cs="Times New Roman"/>
          <w:bCs/>
          <w:sz w:val="28"/>
          <w:szCs w:val="28"/>
        </w:rPr>
        <w:t>Горно-Алтайского</w:t>
      </w:r>
      <w:proofErr w:type="gramEnd"/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016">
        <w:rPr>
          <w:rFonts w:ascii="Times New Roman" w:hAnsi="Times New Roman" w:cs="Times New Roman"/>
          <w:bCs/>
          <w:sz w:val="28"/>
          <w:szCs w:val="28"/>
        </w:rPr>
        <w:t>главы администрации                              городского Совета депутатов</w:t>
      </w: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016">
        <w:rPr>
          <w:rFonts w:ascii="Times New Roman" w:hAnsi="Times New Roman" w:cs="Times New Roman"/>
          <w:bCs/>
          <w:sz w:val="28"/>
          <w:szCs w:val="28"/>
        </w:rPr>
        <w:t>города Горно-Алтайска</w:t>
      </w:r>
    </w:p>
    <w:p w:rsidR="00255016" w:rsidRPr="00255016" w:rsidRDefault="00255016" w:rsidP="0025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016">
        <w:rPr>
          <w:rFonts w:ascii="Times New Roman" w:hAnsi="Times New Roman" w:cs="Times New Roman"/>
          <w:bCs/>
          <w:sz w:val="28"/>
          <w:szCs w:val="28"/>
        </w:rPr>
        <w:t>____________________О.А. Сафронова   __________________Ю.В. Нечаев</w:t>
      </w: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1527" w:rsidRDefault="00B71527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A66F0" w:rsidRDefault="003A66F0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255016" w:rsidRDefault="000D6E85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5016" w:rsidRDefault="002F77ED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5016" w:rsidRPr="00255016">
        <w:rPr>
          <w:rFonts w:ascii="Times New Roman" w:hAnsi="Times New Roman" w:cs="Times New Roman"/>
          <w:sz w:val="28"/>
          <w:szCs w:val="28"/>
        </w:rPr>
        <w:t>ешени</w:t>
      </w:r>
      <w:r w:rsidR="000D6E85">
        <w:rPr>
          <w:rFonts w:ascii="Times New Roman" w:hAnsi="Times New Roman" w:cs="Times New Roman"/>
          <w:sz w:val="28"/>
          <w:szCs w:val="28"/>
        </w:rPr>
        <w:t>ем</w:t>
      </w:r>
      <w:r w:rsidR="00255016" w:rsidRPr="00255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016" w:rsidRPr="00255016">
        <w:rPr>
          <w:rFonts w:ascii="Times New Roman" w:hAnsi="Times New Roman" w:cs="Times New Roman"/>
          <w:sz w:val="28"/>
          <w:szCs w:val="28"/>
        </w:rPr>
        <w:t>Горно-Алтайского</w:t>
      </w:r>
      <w:proofErr w:type="gramEnd"/>
      <w:r w:rsidR="00255016">
        <w:rPr>
          <w:rFonts w:ascii="Times New Roman" w:hAnsi="Times New Roman" w:cs="Times New Roman"/>
          <w:sz w:val="28"/>
          <w:szCs w:val="28"/>
        </w:rPr>
        <w:t xml:space="preserve"> </w:t>
      </w:r>
      <w:r w:rsidR="00255016" w:rsidRPr="00255016">
        <w:rPr>
          <w:rFonts w:ascii="Times New Roman" w:hAnsi="Times New Roman" w:cs="Times New Roman"/>
          <w:sz w:val="28"/>
          <w:szCs w:val="28"/>
        </w:rPr>
        <w:t>г</w:t>
      </w:r>
      <w:r w:rsidR="00255016">
        <w:rPr>
          <w:rFonts w:ascii="Times New Roman" w:hAnsi="Times New Roman" w:cs="Times New Roman"/>
          <w:sz w:val="28"/>
          <w:szCs w:val="28"/>
        </w:rPr>
        <w:t>о</w:t>
      </w:r>
      <w:r w:rsidR="00255016" w:rsidRPr="00255016">
        <w:rPr>
          <w:rFonts w:ascii="Times New Roman" w:hAnsi="Times New Roman" w:cs="Times New Roman"/>
          <w:sz w:val="28"/>
          <w:szCs w:val="28"/>
        </w:rPr>
        <w:t xml:space="preserve">родского </w:t>
      </w:r>
    </w:p>
    <w:p w:rsidR="00255016" w:rsidRPr="00255016" w:rsidRDefault="00255016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55016">
        <w:rPr>
          <w:rFonts w:ascii="Times New Roman" w:hAnsi="Times New Roman" w:cs="Times New Roman"/>
          <w:sz w:val="28"/>
          <w:szCs w:val="28"/>
        </w:rPr>
        <w:t>Совета депутатов от «__» _______ 2017 г.</w:t>
      </w:r>
    </w:p>
    <w:p w:rsidR="00255016" w:rsidRPr="00255016" w:rsidRDefault="00255016" w:rsidP="0025501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55016">
        <w:rPr>
          <w:rFonts w:ascii="Times New Roman" w:hAnsi="Times New Roman" w:cs="Times New Roman"/>
          <w:sz w:val="28"/>
          <w:szCs w:val="28"/>
        </w:rPr>
        <w:t>№ ____</w:t>
      </w:r>
    </w:p>
    <w:p w:rsidR="00255016" w:rsidRDefault="00255016" w:rsidP="00C372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5016" w:rsidRDefault="00255016" w:rsidP="00C372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5501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D6E85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D6E85" w:rsidRDefault="000D6E85" w:rsidP="000D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016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арендаторами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ремонта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>рендуемых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ими 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>нежилых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>находящихся в собственности</w:t>
      </w:r>
    </w:p>
    <w:p w:rsidR="000D6E85" w:rsidRDefault="000D6E85" w:rsidP="000D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01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Горно-Алтайск»,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E85" w:rsidRDefault="000D6E85" w:rsidP="000D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в счет арендной платы затрат арендатора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E85" w:rsidRDefault="000D6E85" w:rsidP="000D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указанных работ</w:t>
      </w:r>
    </w:p>
    <w:p w:rsidR="000D6E85" w:rsidRDefault="000D6E85" w:rsidP="000D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247" w:rsidRDefault="00D41B11" w:rsidP="000D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Ι</w:t>
      </w:r>
      <w:r w:rsidR="00C37247" w:rsidRPr="00403F6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Общие положения</w:t>
      </w:r>
    </w:p>
    <w:p w:rsidR="00B71527" w:rsidRPr="00403F6C" w:rsidRDefault="00B71527" w:rsidP="000D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2F77ED" w:rsidRDefault="00C37247" w:rsidP="002F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</w:t>
      </w:r>
      <w:r w:rsidRPr="00EA1D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разработано в соответствии с </w:t>
      </w:r>
      <w:hyperlink r:id="rId11" w:history="1">
        <w:r w:rsidRPr="00EA1D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EA1D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A1D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A1D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</w:t>
      </w:r>
      <w:r w:rsidRPr="002F7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Федерации», Устав</w:t>
      </w:r>
      <w:r w:rsidR="002F7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2F7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  <w:r w:rsidRPr="00EA1D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«Город Горно-Алтайск», Порядком управления и распоряжения имуществом, находящимся в муниципальной собственности муниципального образования «Город Горно-Алтайск», утвержденным решением Горно-Алтайского городского Совета депутатов от 25 сентября </w:t>
      </w:r>
      <w:r w:rsidRPr="00EA1D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2014 года № 19-7, 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целью установления</w:t>
      </w:r>
      <w:proofErr w:type="gramEnd"/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порядка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условий 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арендаторами 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капитального ремонта переданн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ых им 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аренду 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нежилых объектов недвижимости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находящ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их</w:t>
      </w:r>
      <w:r w:rsidRPr="00EA1D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собственности муниципального образования «Город Горно-Алтайск»: нежилого здания, его части, сооружения, нежилых помещений в многоквартирных домах (далее - нежилой объект)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порядка з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ачет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счет арендной платы затрат арендатора на п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роведение 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указанных работ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F77ED" w:rsidRDefault="00C37247" w:rsidP="002F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Капитальным ремонтом нежилых объектов 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рамках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</w:t>
      </w:r>
      <w:r w:rsidR="00D41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элементы и (или) восс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тановление указанных элементов.</w:t>
      </w:r>
    </w:p>
    <w:p w:rsidR="00D41B11" w:rsidRDefault="00D41B11" w:rsidP="002F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Отношения по капитальному ремонту нежилых объектов, при проведении которого затрагиваются конструктивные и другие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характеристики надежности и безопасности таких объектов, регулируются градостроительным и жилищным законодательством.</w:t>
      </w:r>
    </w:p>
    <w:p w:rsidR="00393CCC" w:rsidRDefault="002F77ED" w:rsidP="002F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 зачету в счет арендной платы принимаются затраты</w:t>
      </w:r>
      <w:r w:rsidR="003A66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арендатора, произведенные им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="003A66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капитальный ремонт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нежило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 Затраты осуществляются, если капитальный ремонт вызван не по вине арендатора.</w:t>
      </w:r>
    </w:p>
    <w:p w:rsidR="00C37247" w:rsidRPr="00C37247" w:rsidRDefault="00A14B97" w:rsidP="002F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="00403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Действие настоящего Положения </w:t>
      </w:r>
      <w:r w:rsidR="006858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распространяется на случаи, если</w:t>
      </w:r>
      <w:r w:rsidR="00685839" w:rsidRPr="006858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858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договором аренды предусмотрено условие о возложении обязанности по проведению капитального ремонта на арендатора и </w:t>
      </w:r>
      <w:r w:rsidR="00403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</w:t>
      </w:r>
      <w:r w:rsidR="006858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распространяется</w:t>
      </w:r>
      <w:r w:rsidR="00403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правоотношения, возникающие при проведении капитального ремонта и реконструкции</w:t>
      </w:r>
      <w:r w:rsidR="006858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r w:rsidR="006858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рендуемого муниципального имущества муниципального образования «Город Горно-Алтайск», отнесенного к объектам культурного наследия (памятники истории и культуры) народов Российской Федерации, являющегося зданием, строением, сооружением, нежилого назначения, находящегося в неудовлетворительном</w:t>
      </w:r>
      <w:proofErr w:type="gramEnd"/>
      <w:r w:rsidR="006858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6858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состоянии</w:t>
      </w:r>
      <w:proofErr w:type="gramEnd"/>
      <w:r w:rsidR="006858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85839" w:rsidRDefault="00685839" w:rsidP="00C372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D41B11" w:rsidRDefault="00525158" w:rsidP="00B7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ΙΙ</w:t>
      </w:r>
      <w:r w:rsidR="00C37247" w:rsidRPr="00403F6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. </w:t>
      </w:r>
      <w:r w:rsidR="00D41B1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41B11" w:rsidRPr="00255016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="00D41B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1B11" w:rsidRPr="002550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41B1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D41B11" w:rsidRPr="00255016">
        <w:rPr>
          <w:rFonts w:ascii="Times New Roman" w:hAnsi="Times New Roman" w:cs="Times New Roman"/>
          <w:b/>
          <w:bCs/>
          <w:sz w:val="28"/>
          <w:szCs w:val="28"/>
        </w:rPr>
        <w:t>роведения</w:t>
      </w:r>
      <w:r w:rsidR="00D41B11">
        <w:rPr>
          <w:rFonts w:ascii="Times New Roman" w:hAnsi="Times New Roman" w:cs="Times New Roman"/>
          <w:b/>
          <w:bCs/>
          <w:sz w:val="28"/>
          <w:szCs w:val="28"/>
        </w:rPr>
        <w:t xml:space="preserve"> арендаторами</w:t>
      </w:r>
      <w:r w:rsidR="00D41B11" w:rsidRPr="00255016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ремонта</w:t>
      </w:r>
      <w:r w:rsidR="00D41B1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D41B11" w:rsidRPr="00255016">
        <w:rPr>
          <w:rFonts w:ascii="Times New Roman" w:hAnsi="Times New Roman" w:cs="Times New Roman"/>
          <w:b/>
          <w:bCs/>
          <w:sz w:val="28"/>
          <w:szCs w:val="28"/>
        </w:rPr>
        <w:t>рендуемых</w:t>
      </w:r>
      <w:r w:rsidR="00D41B11">
        <w:rPr>
          <w:rFonts w:ascii="Times New Roman" w:hAnsi="Times New Roman" w:cs="Times New Roman"/>
          <w:b/>
          <w:bCs/>
          <w:sz w:val="28"/>
          <w:szCs w:val="28"/>
        </w:rPr>
        <w:t xml:space="preserve"> ими </w:t>
      </w:r>
      <w:r w:rsidR="00D41B11" w:rsidRPr="00255016">
        <w:rPr>
          <w:rFonts w:ascii="Times New Roman" w:hAnsi="Times New Roman" w:cs="Times New Roman"/>
          <w:b/>
          <w:bCs/>
          <w:sz w:val="28"/>
          <w:szCs w:val="28"/>
        </w:rPr>
        <w:t>нежилых объектов</w:t>
      </w:r>
      <w:r w:rsidR="00D41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1527" w:rsidRDefault="00B71527" w:rsidP="00B7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77ED" w:rsidRDefault="00D41B11" w:rsidP="00D41B1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 согласовании проведения капитального ремонта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нежилого объекта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зачетом затрат арендатора на </w:t>
      </w:r>
      <w:r w:rsid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проведение в счет арендной платы на сумму понесенных затрат или части затрат 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рендатора принимается </w:t>
      </w:r>
      <w:r w:rsidR="00823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комиссией</w:t>
      </w:r>
      <w:r w:rsidR="002F77ED" w:rsidRP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2F77ED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вопросам</w:t>
      </w:r>
      <w:r w:rsid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F77ED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капитального</w:t>
      </w:r>
      <w:r w:rsid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ремонта </w:t>
      </w:r>
      <w:r w:rsidR="002F77ED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нежилых объектов</w:t>
      </w:r>
      <w:r w:rsidR="003C7E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омиссия)</w:t>
      </w:r>
      <w:r w:rsidR="00823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состав которой утверждается </w:t>
      </w:r>
      <w:r w:rsidR="00BA06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распоряжением</w:t>
      </w:r>
      <w:r w:rsidR="00C37247" w:rsidRPr="00403F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A06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C37247" w:rsidRPr="00403F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города </w:t>
      </w:r>
      <w:r w:rsidR="00EA1DD5" w:rsidRPr="00403F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Горно-Алтайска</w:t>
      </w:r>
      <w:r w:rsidR="00BA06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 не может быть менее 5-ти человек</w:t>
      </w:r>
      <w:r w:rsidR="00EA1DD5" w:rsidRPr="00403F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BA062E" w:rsidRDefault="00070969" w:rsidP="00BA0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93CCC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является постоянно действующим органом.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Председателем 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начальник</w:t>
      </w:r>
      <w:r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города Горно-Алтайска, наделенн</w:t>
      </w:r>
      <w:r w:rsidR="00393C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«Город Горно-Алтайск» (далее – уполномоченный орган). </w:t>
      </w:r>
      <w:r w:rsidR="00BA062E" w:rsidRP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состав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BA062E" w:rsidRP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 входят представители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уполномоченного органа</w:t>
      </w:r>
      <w:r w:rsidR="00BA062E">
        <w:rPr>
          <w:rFonts w:ascii="Times New Roman" w:hAnsi="Times New Roman" w:cs="Times New Roman"/>
          <w:sz w:val="28"/>
          <w:szCs w:val="28"/>
        </w:rPr>
        <w:t xml:space="preserve">, </w:t>
      </w:r>
      <w:r w:rsidR="00BA062E" w:rsidRP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</w:t>
      </w:r>
      <w:r w:rsidR="00BA06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представители </w:t>
      </w:r>
      <w:r w:rsidR="00BA062E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«Финансовое </w:t>
      </w:r>
      <w:r w:rsidR="00393CCC">
        <w:rPr>
          <w:rFonts w:ascii="Times New Roman" w:hAnsi="Times New Roman" w:cs="Times New Roman"/>
          <w:sz w:val="28"/>
          <w:szCs w:val="28"/>
        </w:rPr>
        <w:t>У</w:t>
      </w:r>
      <w:r w:rsidR="00BA062E">
        <w:rPr>
          <w:rFonts w:ascii="Times New Roman" w:hAnsi="Times New Roman" w:cs="Times New Roman"/>
          <w:sz w:val="28"/>
          <w:szCs w:val="28"/>
        </w:rPr>
        <w:t xml:space="preserve">правление администрации муниципального образования </w:t>
      </w:r>
      <w:r w:rsidR="00B71527">
        <w:rPr>
          <w:rFonts w:ascii="Times New Roman" w:hAnsi="Times New Roman" w:cs="Times New Roman"/>
          <w:sz w:val="28"/>
          <w:szCs w:val="28"/>
        </w:rPr>
        <w:t>города Горно-Алтайска».</w:t>
      </w:r>
    </w:p>
    <w:p w:rsidR="004C4B68" w:rsidRDefault="00070969" w:rsidP="000709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</w:t>
      </w:r>
      <w:r w:rsid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зывается председателем по мере поступления документов, указанных в настоящем Положении. </w:t>
      </w:r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Повест</w:t>
      </w:r>
      <w:r w:rsid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 дня заседания и необходимые </w:t>
      </w:r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материалы доводятся 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секретарем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</w:t>
      </w:r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 сведения </w:t>
      </w:r>
      <w:r w:rsid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остальных </w:t>
      </w:r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членов 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не </w:t>
      </w:r>
      <w:proofErr w:type="gramStart"/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один день до заседания </w:t>
      </w:r>
      <w:r w:rsidR="00393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4C4B68" w:rsidRP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миссии</w:t>
      </w:r>
      <w:r w:rsidR="00835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нарочно либо при помощи средств сотовой связи (в том числе смс-уведомления)</w:t>
      </w:r>
      <w:r w:rsidR="004C4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4C4B68" w:rsidRPr="004C4B68">
        <w:t xml:space="preserve"> </w:t>
      </w:r>
    </w:p>
    <w:p w:rsidR="00070969" w:rsidRDefault="004C4B68" w:rsidP="000709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Комиссия </w:t>
      </w:r>
      <w:r w:rsidR="00070969"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уполномочена принимать решения, если на заседании присутствуют не менее половины ее </w:t>
      </w:r>
      <w:r w:rsidR="00835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состава</w:t>
      </w:r>
      <w:r w:rsidR="00070969"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Решение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070969"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</w:t>
      </w:r>
      <w:r w:rsidR="00070969"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принимается большинством голосов от числа присутствующих членов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070969"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омиссии, при равенстве голосов - голос </w:t>
      </w:r>
      <w:r w:rsidR="00835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председательствующего на заседании</w:t>
      </w:r>
      <w:r w:rsidR="00070969" w:rsidRP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решающим. </w:t>
      </w:r>
    </w:p>
    <w:p w:rsidR="002F77ED" w:rsidRDefault="004C4B68" w:rsidP="002F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0709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70969" w:rsidRPr="00070969">
        <w:t xml:space="preserve">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рассмотрения вопроса о </w:t>
      </w:r>
      <w:r w:rsidR="00835EBB" w:rsidRPr="00835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согласовании проведения капита</w:t>
      </w:r>
      <w:r w:rsidR="00835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льного ремонта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арендуемого нежилого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 направляет 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уполномоченный орган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следующие документы:</w:t>
      </w:r>
    </w:p>
    <w:p w:rsidR="002F77ED" w:rsidRDefault="00C37247" w:rsidP="002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заявление о согласовании проведения капитального ремонта нежилого объекта по форме 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к </w:t>
      </w:r>
      <w:r w:rsidR="002F7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настоящему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Положению (далее - заявление);</w:t>
      </w:r>
    </w:p>
    <w:p w:rsidR="005208D0" w:rsidRDefault="00C37247" w:rsidP="002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технического обследования нежилого объекта, отражающий его фактическое состояние и обосновывающий необходимость проведения работ по капитальному ремонту. Акт технического обследования должен содержать предполагаемый перечень и объем необходимых работ с приложением фотографий. Акт технического обследования составляется специализированной организацией;</w:t>
      </w:r>
    </w:p>
    <w:p w:rsidR="00C33404" w:rsidRDefault="00C33404" w:rsidP="002F7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проектн</w:t>
      </w:r>
      <w:r w:rsidR="00AF5E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документацию на выполнение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 по капитальному ремонту, </w:t>
      </w:r>
      <w:r w:rsidR="008C6FB0" w:rsidRP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выполненн</w:t>
      </w:r>
      <w:r w:rsidR="00835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ую </w:t>
      </w:r>
      <w:r w:rsidR="008C6FB0" w:rsidRP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организацией, осуществляющей свою деятельность в соответствии с действующим законодательством</w:t>
      </w:r>
      <w:r w:rsidR="00835E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Проектн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ая 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документация изготавливается за счет средств арендатора.</w:t>
      </w:r>
    </w:p>
    <w:p w:rsidR="008C6FB0" w:rsidRDefault="008C6FB0" w:rsidP="008C6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момент подачи заявления у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должна отсутствовать задолженность по арендной плате, неустойкам (штрафам, пеням) за нежилой объект и земельный участок, на котором он расположен (при наличии договора аренды земельного участка).</w:t>
      </w:r>
    </w:p>
    <w:p w:rsidR="008C6FB0" w:rsidRDefault="008C6FB0" w:rsidP="008C6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рассмотрения заявления 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рендатора составляет три месяца </w:t>
      </w:r>
      <w:proofErr w:type="gramStart"/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14A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даты</w:t>
      </w:r>
      <w:proofErr w:type="gramEnd"/>
      <w:r w:rsidR="00F14A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его поступления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уполномоченный орган.</w:t>
      </w:r>
    </w:p>
    <w:p w:rsidR="008C6FB0" w:rsidRDefault="00C33404" w:rsidP="008C6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рассматри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вается в следующем порядке:</w:t>
      </w:r>
    </w:p>
    <w:p w:rsidR="008C6FB0" w:rsidRDefault="00A326BA" w:rsidP="008C6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полномоченный орган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одного месяца со дня поступления заявления 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рендатора проверяет его на соответствие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требованиям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установленным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пунктах 9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F14A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Положения.</w:t>
      </w:r>
    </w:p>
    <w:p w:rsidR="008C6FB0" w:rsidRDefault="00A326BA" w:rsidP="008C6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ри выявлении несоответствия формы и содержания заявления и приложений к нему требованиям пункта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в случае наличия задолженности 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рендатора по арендной плате за нежилой объект на дату обращения с заявлением, 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возвращает 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рендатору заявление и разъясняет 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рендатору допущенные нарушения, послужившие осн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ованием для возврата заявления.</w:t>
      </w:r>
    </w:p>
    <w:p w:rsidR="00CC3AEC" w:rsidRDefault="00A326BA" w:rsidP="00CC3A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случае соответствия заявления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арендатора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установленным в пункт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9,10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C6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настоящего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Положения, 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уполномоченный орган подготавливает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соответствующее заключение и направляет его вместе с заявлением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приложенными документами 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C33404" w:rsidRP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C33404" w:rsidRP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бюджетно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 </w:t>
      </w:r>
      <w:r w:rsidR="00C33404" w:rsidRP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«</w:t>
      </w:r>
      <w:r w:rsidR="00C33404" w:rsidRP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хозяйство и лесничество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C33404" w:rsidRPr="00C33404">
        <w:rPr>
          <w:rFonts w:ascii="Times New Roman" w:hAnsi="Times New Roman" w:cs="Times New Roman"/>
          <w:sz w:val="28"/>
          <w:szCs w:val="28"/>
        </w:rPr>
        <w:t xml:space="preserve"> </w:t>
      </w:r>
      <w:r w:rsidR="00C3340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04">
        <w:rPr>
          <w:rFonts w:ascii="Times New Roman" w:hAnsi="Times New Roman" w:cs="Times New Roman"/>
          <w:sz w:val="28"/>
          <w:szCs w:val="28"/>
        </w:rPr>
        <w:t>– Учреждение)</w:t>
      </w:r>
      <w:r w:rsidR="008C6FB0">
        <w:rPr>
          <w:rFonts w:ascii="Times New Roman" w:hAnsi="Times New Roman" w:cs="Times New Roman"/>
          <w:sz w:val="28"/>
          <w:szCs w:val="28"/>
        </w:rPr>
        <w:t>.</w:t>
      </w:r>
    </w:p>
    <w:p w:rsidR="00A326BA" w:rsidRDefault="00CC3AEC" w:rsidP="00CC3A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1527">
        <w:rPr>
          <w:rFonts w:ascii="Times New Roman" w:hAnsi="Times New Roman" w:cs="Times New Roman"/>
          <w:sz w:val="28"/>
          <w:szCs w:val="28"/>
        </w:rPr>
        <w:t>3</w:t>
      </w:r>
      <w:r w:rsidR="00A326BA">
        <w:rPr>
          <w:rFonts w:ascii="Times New Roman" w:hAnsi="Times New Roman" w:cs="Times New Roman"/>
          <w:sz w:val="28"/>
          <w:szCs w:val="28"/>
        </w:rPr>
        <w:t>.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3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Учреждение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одного месяца со дня получения </w:t>
      </w:r>
      <w:r w:rsidR="00A326BA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A326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уполномоченного органа</w:t>
      </w:r>
      <w:r w:rsidR="00A326BA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</w:t>
      </w:r>
      <w:r w:rsidR="00A326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указанных в абзаце четвертом пункта </w:t>
      </w:r>
      <w:r w:rsidR="00A326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13 настоящего Положения,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проверяет правильность составления приложенной к заявлению 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проектной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документации, по итогам проверки 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подготавливает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заключение и направляет его вместе с заявлением </w:t>
      </w:r>
      <w:r w:rsidR="00C76B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A326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орган.</w:t>
      </w:r>
    </w:p>
    <w:p w:rsidR="00CC3AEC" w:rsidRDefault="00A326BA" w:rsidP="00CC3A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Уполномоченный орган в течение 3-х рабочих дней направляет 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Комиссию заявление арендатора с приложенными документами, заключение уполномоченного органа, заключение Учреждения.</w:t>
      </w:r>
    </w:p>
    <w:p w:rsidR="00CC3AEC" w:rsidRDefault="00C76BB1" w:rsidP="00CC3A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Комиссия в течение одного месяца со дня получения 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документов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рассматривает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15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уполномоченного органа,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заключение Учреждения,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70752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рендатора 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приложенные к нему документы,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принимает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одно из следующих решений:</w:t>
      </w:r>
    </w:p>
    <w:p w:rsidR="00670752" w:rsidRDefault="00A24842" w:rsidP="00CC3A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овать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арендатору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проведение капитального ремонта нежилого объекта с последующим зачетом понесенных затрат в счет арендной платы</w:t>
      </w:r>
      <w:r w:rsidR="006707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A6D92" w:rsidRDefault="00A24842" w:rsidP="008A6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отказать 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рендатору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согласовании </w:t>
      </w:r>
      <w:r w:rsidR="008A6D92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8A6D92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капитального ремонта нежилого объекта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A6D92" w:rsidRDefault="00A24842" w:rsidP="008A6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Комиссии в течение 3 рабочих дней направляется в уполномоченный орган.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принятом Комиссией решении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уведомляет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в письменной форме в течение 10 рабочих дней с момента его принятия.</w:t>
      </w:r>
    </w:p>
    <w:p w:rsidR="008A6D92" w:rsidRDefault="00A24842" w:rsidP="008A6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принятия Комиссией решени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указанн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подпункте «а» пункта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20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Положения, уполномоченный орган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A6D92" w:rsidRDefault="00A24842" w:rsidP="008A6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подготавливает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 </w:t>
      </w:r>
      <w:r w:rsidR="005A63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города Горно-Алтайска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проведении капитального ремонта нежилого объекта с зачетом в счет арендной платы затрат 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на его проведение;</w:t>
      </w:r>
    </w:p>
    <w:p w:rsidR="008A6D92" w:rsidRDefault="00A85C02" w:rsidP="008A6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заключает с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рендатором дополнительное соглашение к договору аренды о проведении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арендатором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капитального ремонта с условием зачета понесенных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рендатором затрат в счет арендной платы 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форме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приложени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№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 к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настоящему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Положению</w:t>
      </w:r>
      <w:r w:rsidR="008A6D92" w:rsidRP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6D92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лее - дополнительное соглашение).</w:t>
      </w:r>
    </w:p>
    <w:p w:rsidR="00A85C02" w:rsidRDefault="00C37247" w:rsidP="008A6D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дополнительном соглашении определяются условия проведения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рендатором капитального ремонта, сроки проведения зачета в счет арендной платы, ответственность </w:t>
      </w:r>
      <w:r w:rsidR="008A6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за нарушение условий дополнительного соглашения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дополнительному соглашению 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прикладывается проектная документация</w:t>
      </w:r>
      <w:r w:rsidR="00696100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выполнение работ по капитальному</w:t>
      </w:r>
      <w:r w:rsidR="00696100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ремонт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85C02" w:rsidRDefault="00A85C02" w:rsidP="00A8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Дополнительные затраты, понесенные 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рендатором в ходе капитального ремонта и не включенные в дополнительное соглашение, зачету в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чет арендной платы не подлежат.</w:t>
      </w:r>
    </w:p>
    <w:p w:rsidR="00696100" w:rsidRDefault="00BB1A82" w:rsidP="00BB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208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Арендатор проводит </w:t>
      </w:r>
      <w:r w:rsidR="00A92B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капитальный ремонт</w:t>
      </w:r>
      <w:r w:rsidR="005208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</w:t>
      </w:r>
      <w:r w:rsidR="00A92B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проектной документацией</w:t>
      </w:r>
      <w:r w:rsidR="005208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самостоятельно или с привлечением специализированной организацией, имеющей допуск</w:t>
      </w:r>
      <w:r w:rsidR="00CC3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92B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саморегулируемой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не позднее 30 календарных дней с даты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окончани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капитального ремонта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 предоставляет 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уполномоченный орган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акты приемки-сдачи с полным перечнем выполненных работ, подписанные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рендатором и подрядчиком, акты на скрытые работы, сертификаты и паспорта на материалы, финансовые документы, подтверждающие оплату выполненных работ, оплату материалов, предусмотренных в </w:t>
      </w:r>
      <w:r w:rsidR="00A92B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проектной документации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6100" w:rsidRP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случае привлечения подрядной организации)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либо </w:t>
      </w:r>
      <w:r w:rsidR="00696100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сертификаты и паспорта на материалы</w:t>
      </w:r>
      <w:proofErr w:type="gramEnd"/>
      <w:r w:rsidR="00696100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финансовые документы, подтверждающие оплату материалов, предусмотренных в </w:t>
      </w:r>
      <w:r w:rsidR="006961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проектной документации (в случае выполнения работ арендатором самостоятельно).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 расходы, связанные с оформлением данных документов, возлагаются на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рендатора.</w:t>
      </w:r>
    </w:p>
    <w:p w:rsidR="00A408F9" w:rsidRDefault="00BB1A82" w:rsidP="00A8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</w:t>
      </w:r>
      <w:r w:rsidR="00965E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Уполномоченный орган 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реже одного раза в месяц осуществляет </w:t>
      </w:r>
      <w:proofErr w:type="gramStart"/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ходом работ по капитальному ремонту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нежилого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объекта.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любым доступным способом 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согласовывает с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рендатором время проведения проверки за 3 рабочих дня до ее проведения, а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 обязан обеспечить представителям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уполномоченного органа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доступ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нежилой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 для ее проведения. По результатам проверки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составляет акт, отражающий фактическое состояние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нежилого 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объекта на момент проверки, который подписывается представителем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уполномоченного органа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рендатора. В случае отказа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рендатора от подписания указанного акта, представитель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уполномоченного органа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составляет акт об отказе от подписания акта проверки и заверяет этот акт подписями двух свидетелей.</w:t>
      </w:r>
    </w:p>
    <w:p w:rsidR="00965EE2" w:rsidRDefault="00965EE2" w:rsidP="00A4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E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</w:t>
      </w:r>
      <w:r w:rsidRPr="00965E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43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уполномоченный орган </w:t>
      </w:r>
      <w:r w:rsidRPr="00965E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оформляет совместно с </w:t>
      </w:r>
      <w:r w:rsidR="00243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арендатором итоговый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65E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 приемки выполненных 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абот.</w:t>
      </w:r>
    </w:p>
    <w:p w:rsidR="00AB2614" w:rsidRDefault="00BB1A82" w:rsidP="00AB2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Документы, указанные в пункте 18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Положения, и </w:t>
      </w:r>
      <w:r w:rsidR="00243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итоговый 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приемки выполненных работ уполномоченный орган в течение 3 рабочих дней со дня их получения направляе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в Комиссию для принятия решения о зачете затрат арендатора на проведение капитального ремонта нежилого объекта.</w:t>
      </w:r>
    </w:p>
    <w:p w:rsidR="00965EE2" w:rsidRDefault="00965EE2" w:rsidP="005251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C37247" w:rsidRDefault="00525158" w:rsidP="005251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ΙΙΙ</w:t>
      </w:r>
      <w:r w:rsidR="00C37247" w:rsidRPr="00403F6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зачета затрат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арендатора</w:t>
      </w:r>
      <w:r w:rsidR="00C37247" w:rsidRPr="00403F6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проведенный</w:t>
      </w:r>
      <w:r w:rsidR="00C37247" w:rsidRPr="00403F6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ый</w:t>
      </w:r>
      <w:r w:rsidR="00C37247" w:rsidRPr="00403F6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ремонт в счет арендной платы</w:t>
      </w:r>
    </w:p>
    <w:p w:rsidR="00AB2614" w:rsidRPr="00403F6C" w:rsidRDefault="00AB2614" w:rsidP="005251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A85C02" w:rsidRDefault="005208D0" w:rsidP="00A85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Зачет в счет арендной платы затрат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на п</w:t>
      </w:r>
      <w:r w:rsidR="005251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роведенный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капитальн</w:t>
      </w:r>
      <w:r w:rsidR="005251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ый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ремонт производится путем временного</w:t>
      </w:r>
      <w:r w:rsidR="005251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освобождения от арендной платы за арендованный нежилой объект.</w:t>
      </w:r>
    </w:p>
    <w:p w:rsidR="00A85C02" w:rsidRDefault="00A85C02" w:rsidP="00A85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расчете суммы зачета учитываются понесенные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рендатором затраты без НДС. Подлежащие при этом уплате суммы НДС исчисляются и оплачиваются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рендатором в порядке и сроки, установленными налоговым законодательством.</w:t>
      </w:r>
    </w:p>
    <w:p w:rsidR="00A85C02" w:rsidRDefault="00A85C02" w:rsidP="00A85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месячный срок с момента получения документов, </w:t>
      </w:r>
      <w:r w:rsidR="005251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указанных в пункте 2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251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 w:rsidR="00243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итогового 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</w:t>
      </w:r>
      <w:r w:rsidR="00243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выполненных работ</w:t>
      </w:r>
      <w:r w:rsidR="005251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Комиссия рассматривает данные документы, осуществляет их проверку и выносит решение о при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нимаемой к зачету сумме затрат 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на производство капитального ремонта.</w:t>
      </w:r>
    </w:p>
    <w:p w:rsidR="00343379" w:rsidRDefault="00343379" w:rsidP="003433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43379">
        <w:t xml:space="preserve"> </w:t>
      </w:r>
      <w:r w:rsidRPr="003433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расторжения или окончания </w:t>
      </w:r>
      <w:proofErr w:type="gramStart"/>
      <w:r w:rsidRPr="003433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действия договора аренды, оставшиеся не зачтенными суммы выполненного капитального ремонта Арендатору не компенсируются</w:t>
      </w:r>
      <w:proofErr w:type="gramEnd"/>
      <w:r w:rsidRPr="003433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E64D8" w:rsidRDefault="004E64D8" w:rsidP="003433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A13C0" w:rsidRDefault="00474380" w:rsidP="00BB1A8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ΙV</w:t>
      </w:r>
      <w:r w:rsidR="00C37247" w:rsidRPr="00403F6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Заключительные положения</w:t>
      </w:r>
    </w:p>
    <w:p w:rsidR="00BB1A82" w:rsidRDefault="00BB1A82" w:rsidP="00BB1A8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1A13C0" w:rsidRDefault="001A13C0" w:rsidP="001A13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подлежат зачету затраты арендатора за работы, выполненные с нарушением стр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оительных норм и прав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 (СНиП), проектной документации.</w:t>
      </w:r>
    </w:p>
    <w:p w:rsidR="00A85C02" w:rsidRDefault="00C37247" w:rsidP="001A13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подлежит зачету в счет арендной платы стоимость отделочных, а также иных работ, связанных с текущим ремонтом, с потребностями 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в перепланировке помещений нежилого объекта, устройстве дополнительных входов, выполнении мероприятий по обеспечению нормативной звукоизоляции, пожарной безопасности, работы по обеспечению дополнительным тепл</w:t>
      </w:r>
      <w:proofErr w:type="gramStart"/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о-</w:t>
      </w:r>
      <w:proofErr w:type="gramEnd"/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энерго</w:t>
      </w:r>
      <w:proofErr w:type="spellEnd"/>
      <w:r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-, водоснабжением, технологическим оборудованием, благоустройство и озеленение прилегающей к нежилому объекту территории, устройство охранн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сигнализации, а также расходы по составлению и согласованию проектной документации.</w:t>
      </w:r>
    </w:p>
    <w:p w:rsidR="00A85C02" w:rsidRDefault="00BB1A82" w:rsidP="00A85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включении затрат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рендатора на капитальный ремонт нежилого объекта в счет арендной платы все произведенные им неотделимые и отделимые улучшения нежилого объекта становятся муниципальной собственностью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«Город Горно-Алтайск»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85C02" w:rsidRDefault="00BB1A82" w:rsidP="00A85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умма к зачету затрат на капитальный ремонт нежилого объекта в счет арендной платы не может превышать сумму арендной платы за этот объект за 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один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85C02" w:rsidRDefault="004E64D8" w:rsidP="00A85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85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расторжения договора аренды или окончания срока его действия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рендодатель не возмещает </w:t>
      </w:r>
      <w:r w:rsidR="001A13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рендатору оставшуюся не зачтенной к моменту прекращения действия договора аренды стоимость затрат на капитальный ремонт.</w:t>
      </w:r>
    </w:p>
    <w:p w:rsidR="00255016" w:rsidRDefault="00255016" w:rsidP="00A85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1946" w:rsidRDefault="00AC1946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AC1946" w:rsidRDefault="00AC1946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AB2614" w:rsidRDefault="00AB2614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AB2614" w:rsidRDefault="00AB2614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AB2614" w:rsidRDefault="00AB2614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AB2614" w:rsidRDefault="00AB2614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B1A82" w:rsidRDefault="00BB1A82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B1A82" w:rsidRDefault="00BB1A82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B1A82" w:rsidRDefault="00BB1A82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AB2614" w:rsidRDefault="00AB2614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255016" w:rsidRPr="001A13C0" w:rsidRDefault="001A13C0" w:rsidP="001A13C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1A13C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lastRenderedPageBreak/>
        <w:t xml:space="preserve">Приложение </w:t>
      </w:r>
      <w:r w:rsid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№</w:t>
      </w:r>
      <w:r w:rsidRPr="001A13C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1</w:t>
      </w:r>
    </w:p>
    <w:p w:rsidR="00474380" w:rsidRPr="00474380" w:rsidRDefault="00474380" w:rsidP="0047438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к</w:t>
      </w:r>
      <w:r w:rsidR="001A13C0" w:rsidRPr="001A13C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Положению </w:t>
      </w:r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о порядке</w:t>
      </w: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</w:t>
      </w:r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проведения арендаторами капитального ремонта </w:t>
      </w:r>
    </w:p>
    <w:p w:rsidR="00474380" w:rsidRPr="00474380" w:rsidRDefault="00474380" w:rsidP="0047438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арендуемых ими нежилых объектов недвижимости, находящихся в собственности </w:t>
      </w:r>
    </w:p>
    <w:p w:rsidR="00474380" w:rsidRDefault="00474380" w:rsidP="0047438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муниципального образования </w:t>
      </w:r>
    </w:p>
    <w:p w:rsidR="00474380" w:rsidRPr="00474380" w:rsidRDefault="00474380" w:rsidP="0047438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«Город Горно-Алтайск», </w:t>
      </w: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</w:t>
      </w:r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и </w:t>
      </w:r>
      <w:proofErr w:type="gramStart"/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порядке</w:t>
      </w:r>
      <w:proofErr w:type="gramEnd"/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 зачета в счет арендной платы затрат арендатора</w:t>
      </w:r>
    </w:p>
    <w:p w:rsidR="001A13C0" w:rsidRDefault="00474380" w:rsidP="0047438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7438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на проведение указанных работ</w:t>
      </w:r>
    </w:p>
    <w:p w:rsidR="00474380" w:rsidRPr="001A13C0" w:rsidRDefault="00474380" w:rsidP="00474380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55016" w:rsidRPr="00403F6C" w:rsidRDefault="00C37247" w:rsidP="002550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03F6C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ФОРМА ЗАЯВЛЕНИЯ АРЕНДАТОРА </w:t>
      </w:r>
      <w:r w:rsidR="00AB2614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О СОГ</w:t>
      </w:r>
      <w:r w:rsid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Л</w:t>
      </w:r>
      <w:r w:rsidR="00AB2614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А</w:t>
      </w:r>
      <w:r w:rsid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СОВАНИИ ПРОВЕДЕНИЯ</w:t>
      </w:r>
      <w:r w:rsidRPr="00403F6C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КАПИТАЛЬНОГО РЕМОНТА</w:t>
      </w:r>
      <w:r w:rsidRPr="00403F6C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br/>
      </w:r>
    </w:p>
    <w:p w:rsidR="00255016" w:rsidRPr="001A13C0" w:rsidRDefault="00255016" w:rsidP="001A13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Муниципальное учреждение «Управление имущества, градостроительства и земельных отношений города Горно-</w:t>
      </w:r>
      <w:r w:rsidR="001A13C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Алтайска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proofErr w:type="gramStart"/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</w:t>
      </w:r>
      <w:proofErr w:type="gramEnd"/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</w:t>
      </w:r>
    </w:p>
    <w:p w:rsidR="00743A20" w:rsidRPr="001A13C0" w:rsidRDefault="00C37247" w:rsidP="00255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Арендатор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(для юридических лиц и индивидуальных предпринимателей)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или ФИО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(при наличии) 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(для физических лиц)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</w:p>
    <w:p w:rsidR="00743A20" w:rsidRPr="001A13C0" w:rsidRDefault="00743A20" w:rsidP="00255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</w:t>
      </w:r>
    </w:p>
    <w:p w:rsidR="00743A20" w:rsidRPr="001A13C0" w:rsidRDefault="00C37247" w:rsidP="00255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(почтовый адрес Арендатора)</w:t>
      </w:r>
    </w:p>
    <w:p w:rsidR="00C37247" w:rsidRPr="00C37247" w:rsidRDefault="00C37247" w:rsidP="00255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 (телефон Арендатора)</w:t>
      </w:r>
    </w:p>
    <w:p w:rsidR="00C37247" w:rsidRPr="00C37247" w:rsidRDefault="00C37247" w:rsidP="00743A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ЗАЯВЛЕНИЕ</w:t>
      </w:r>
    </w:p>
    <w:p w:rsidR="00743A20" w:rsidRPr="001A13C0" w:rsidRDefault="00C37247" w:rsidP="00AB26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Прошу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согласовать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проведение капитального ремонта арендуемого объекта</w:t>
      </w:r>
      <w:r w:rsidR="001A13C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едвижимого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имущества,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находящегося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собственности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муниципального образования «Город Горно-Алтайск»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47438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расположенного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адресу: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г. Горно-Алтайск,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________________________,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общей площадью _____________кв. м,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 зачетом в счет арендной платы по договору от 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«__»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 ____года 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№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___, заключенному с 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proofErr w:type="gramStart"/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произведенных</w:t>
      </w:r>
      <w:proofErr w:type="gramEnd"/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________________</w:t>
      </w:r>
      <w:r w:rsidR="001A13C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</w:t>
      </w:r>
    </w:p>
    <w:p w:rsidR="00474380" w:rsidRDefault="00474380" w:rsidP="00743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Арендатор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(для юридических лиц и индивидуальных предпринимателей)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или ФИО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B2614" w:rsidRP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(при наличии)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(для физических лиц)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</w:p>
    <w:p w:rsidR="00743A20" w:rsidRPr="001A13C0" w:rsidRDefault="001A13C0" w:rsidP="00743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атрат</w:t>
      </w:r>
      <w:r w:rsidR="00C37247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</w:t>
      </w:r>
      <w:r w:rsidR="00C37247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проведение</w:t>
      </w:r>
      <w:r w:rsidR="00C37247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капитального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ремонта.</w:t>
      </w:r>
    </w:p>
    <w:p w:rsidR="00743A20" w:rsidRPr="001A13C0" w:rsidRDefault="00C37247" w:rsidP="00743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При производстве капитального ремонта будут осуществлены следующие виды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работ:</w:t>
      </w:r>
    </w:p>
    <w:p w:rsidR="00743A20" w:rsidRPr="001A13C0" w:rsidRDefault="00C37247" w:rsidP="00743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работ)</w:t>
      </w:r>
    </w:p>
    <w:p w:rsidR="00743A20" w:rsidRPr="001A13C0" w:rsidRDefault="00C37247" w:rsidP="00AB26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r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AB2614" w:rsidRP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ем</w:t>
      </w:r>
      <w:r w:rsidR="00AB2614" w:rsidRP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порядке проведения арендаторами капитального ремонта 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B2614" w:rsidRP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арендуемых ими нежилых объектов недвижимости, находящихся в собственности муниципального образования «Город Горно-Алтайск»,  и порядке  зачета в счет арендной платы затрат арендатора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B2614" w:rsidRP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проведение указанных работ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ознакомлен и обязуюсь 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его</w:t>
      </w:r>
      <w:r w:rsidR="00743A20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выполнять.</w:t>
      </w:r>
    </w:p>
    <w:p w:rsidR="00743A20" w:rsidRPr="001A13C0" w:rsidRDefault="00C37247" w:rsidP="00743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Приложение:</w:t>
      </w:r>
    </w:p>
    <w:p w:rsidR="00AC1946" w:rsidRDefault="00C37247" w:rsidP="00AC19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</w:t>
      </w:r>
      <w:r w:rsidR="00AC1946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акт техническог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 обследования нежилого объекта;</w:t>
      </w:r>
      <w:r w:rsidR="00AC1946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AC1946" w:rsidRDefault="00AC1946" w:rsidP="00AC19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проектная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выполнени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 работ по капитальному ремонту;</w:t>
      </w:r>
    </w:p>
    <w:p w:rsidR="00AB2614" w:rsidRDefault="00AB2614" w:rsidP="00743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AB2614" w:rsidRDefault="00AB2614" w:rsidP="00743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  /_____________________/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BB1A82" w:rsidRP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«__» __________ года</w:t>
      </w:r>
    </w:p>
    <w:p w:rsidR="00AC1946" w:rsidRDefault="00AC1946" w:rsidP="00743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C37247" w:rsidRPr="00C3724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(подпись)</w:t>
      </w:r>
      <w:r w:rsidR="00C37247" w:rsidRPr="001A13C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    (расшифровка подписи)</w:t>
      </w:r>
    </w:p>
    <w:p w:rsidR="001A13C0" w:rsidRDefault="00AC1946" w:rsidP="00743A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C1946" w:rsidRPr="00AC1946" w:rsidRDefault="00AC1946" w:rsidP="00AC19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lastRenderedPageBreak/>
        <w:t>П</w:t>
      </w:r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риложение № 2</w:t>
      </w:r>
    </w:p>
    <w:p w:rsidR="00AC1946" w:rsidRPr="00AC1946" w:rsidRDefault="00AC1946" w:rsidP="00AC19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к Положению о порядке проведения арендаторами капитального ремонта </w:t>
      </w:r>
    </w:p>
    <w:p w:rsidR="00AC1946" w:rsidRPr="00AC1946" w:rsidRDefault="00AC1946" w:rsidP="00AC19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арендуемых ими нежилых объектов недвижимости, находящихся в собственности </w:t>
      </w:r>
    </w:p>
    <w:p w:rsidR="00AC1946" w:rsidRPr="00AC1946" w:rsidRDefault="00AC1946" w:rsidP="00AC19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муниципального образования </w:t>
      </w:r>
    </w:p>
    <w:p w:rsidR="00AC1946" w:rsidRPr="00AC1946" w:rsidRDefault="00AC1946" w:rsidP="00AC19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«Город Горно-Алтайск»,  и </w:t>
      </w:r>
      <w:proofErr w:type="gramStart"/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порядке</w:t>
      </w:r>
      <w:proofErr w:type="gramEnd"/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 зачета в счет арендной платы затрат арендатора</w:t>
      </w:r>
    </w:p>
    <w:p w:rsidR="001A13C0" w:rsidRPr="00AC1946" w:rsidRDefault="00AC1946" w:rsidP="00AC19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на проведение указанных работ</w:t>
      </w:r>
    </w:p>
    <w:p w:rsidR="00AC1946" w:rsidRPr="00AC1946" w:rsidRDefault="00AC1946" w:rsidP="00AC19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1A13C0" w:rsidRPr="00AC1946" w:rsidRDefault="00005950" w:rsidP="001A1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Примерная форма дополнительного</w:t>
      </w:r>
      <w:r w:rsidR="001A13C0" w:rsidRP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соглашени</w:t>
      </w:r>
      <w:r w:rsidRP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я к договору аренды о проведении арендатором капитального ремонта с </w:t>
      </w:r>
      <w:r w:rsid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условием </w:t>
      </w:r>
      <w:r w:rsidRP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зачет</w:t>
      </w:r>
      <w:r w:rsid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а</w:t>
      </w:r>
      <w:r w:rsidRP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понесенных </w:t>
      </w:r>
      <w:r w:rsid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арендатором </w:t>
      </w:r>
      <w:r w:rsidRPr="00AC194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затрат в счет арендной платы</w:t>
      </w:r>
    </w:p>
    <w:p w:rsidR="00005950" w:rsidRPr="00AC1946" w:rsidRDefault="00005950" w:rsidP="001A1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A13C0" w:rsidRPr="00AC1946" w:rsidRDefault="001A13C0" w:rsidP="001A1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г. Горно-Алтайск                                                        «__» ___________20__ г.</w:t>
      </w:r>
    </w:p>
    <w:p w:rsidR="001A13C0" w:rsidRPr="00AC1946" w:rsidRDefault="001A13C0" w:rsidP="001A13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43A20" w:rsidRPr="00AC1946" w:rsidRDefault="00743A20" w:rsidP="001A13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Муниципальное учреждение «Управление имущества, градостроительства и земельных отношений города Горно-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Алтайска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», </w:t>
      </w:r>
      <w:r w:rsidR="00C37247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 лице______________________________, действующ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его</w:t>
      </w:r>
      <w:r w:rsidR="00C37247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основании 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ложения</w:t>
      </w:r>
      <w:r w:rsidR="00C37247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именуемый в дальнейшем Арендодатель, с одной стороны и</w:t>
      </w:r>
    </w:p>
    <w:p w:rsidR="001A13C0" w:rsidRPr="00AC1946" w:rsidRDefault="00C37247" w:rsidP="00C37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</w:t>
      </w:r>
      <w:r w:rsidR="00743A2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743A20" w:rsidRPr="00AC1946" w:rsidRDefault="00AC1946" w:rsidP="00C37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Арендатора (для юридических лиц и индивидуальных предпринимателей) или ФИО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(при наличии)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(для физических лиц))</w:t>
      </w:r>
      <w:r w:rsidR="00C37247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именуемый в дальнейшем Арендатор,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C37247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лице ____________________________________</w:t>
      </w:r>
      <w:r w:rsidR="00743A2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</w:p>
    <w:p w:rsidR="00743A20" w:rsidRPr="00AC1946" w:rsidRDefault="00C37247" w:rsidP="001A1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(должность, фамилия, имя и отчеств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</w:t>
      </w:r>
      <w:proofErr w:type="gramEnd"/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при наличии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</w:p>
    <w:p w:rsidR="00743A20" w:rsidRPr="00AC1946" w:rsidRDefault="00C37247" w:rsidP="00C37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действующего</w:t>
      </w:r>
      <w:proofErr w:type="gramEnd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основании </w:t>
      </w:r>
    </w:p>
    <w:p w:rsidR="001A13C0" w:rsidRPr="00AC1946" w:rsidRDefault="00C37247" w:rsidP="00C37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________________________________________________,</w:t>
      </w:r>
    </w:p>
    <w:p w:rsidR="001A13C0" w:rsidRPr="00AC1946" w:rsidRDefault="00C37247" w:rsidP="001A1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(устава, доверенности и т.п.)</w:t>
      </w:r>
    </w:p>
    <w:p w:rsidR="00743A20" w:rsidRPr="00AC1946" w:rsidRDefault="00C37247" w:rsidP="00C37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 другой стороны, именуемые в дальнейшем Сторонами, на основании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заявления Арендатора 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</w:t>
      </w:r>
      <w:proofErr w:type="gramEnd"/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«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__________ 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 (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входящий</w:t>
      </w:r>
      <w:proofErr w:type="gramEnd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номер и дата),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решения комиссии по вопросам капитального ремонта нежилых объектов от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«__»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__________ года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№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</w:t>
      </w:r>
      <w:r w:rsidR="00AB261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распоряжение Администрации города Горно-Алтайска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от 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«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_________ года 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№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 заключили настоящее дополнительное соглашение (далее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Со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глашение) к договору аренды от «__»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 года 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 (далее - Договор) о</w:t>
      </w:r>
      <w:r w:rsidR="00743A2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нижеследующем:</w:t>
      </w:r>
    </w:p>
    <w:p w:rsidR="00743A20" w:rsidRPr="00AC1946" w:rsidRDefault="00C37247" w:rsidP="001A13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Арендатор обязуется:</w:t>
      </w:r>
    </w:p>
    <w:p w:rsidR="00A408F9" w:rsidRDefault="00C37247" w:rsidP="001A13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1.1. В период с 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«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______ ____ года 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</w:t>
      </w:r>
      <w:proofErr w:type="gramEnd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1A13C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«__»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______ ___ 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года</w:t>
      </w:r>
      <w:proofErr w:type="gramEnd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провести собственными силами и средствами капитальный ремонт арендуемого объекта, расположенного по адресу: </w:t>
      </w:r>
    </w:p>
    <w:p w:rsidR="00743A20" w:rsidRPr="00AC1946" w:rsidRDefault="00C37247" w:rsidP="001A13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________________________________________________________________, по видам работ и в объеме согласно прилагаемой к Соглашению проектно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й документации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общей стоимостью _____ рублей.</w:t>
      </w:r>
    </w:p>
    <w:p w:rsidR="00743A20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1.2. При выполнении работ:</w:t>
      </w:r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обеспечить технический</w:t>
      </w:r>
      <w:r w:rsidR="00C16D11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надзор за производством работ;</w:t>
      </w:r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б) заключить договоры на обеспечение объекта энергетическими и иными ресурсами в объемах, необходимых для проведения предусмотренных </w:t>
      </w:r>
      <w:r w:rsid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проектной документацией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работ;</w:t>
      </w:r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в) обеспечить соблюдение строительных норм и правил, требований закона и иных правовых актов об охране окружающей среды, безопасности строительных работ;</w:t>
      </w:r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г) в случае повреждения инженерных сетей и (или) конструктивных элементов объекта производить за счет собственных сре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 вс</w:t>
      </w:r>
      <w:proofErr w:type="gramEnd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 необходимые восстановительные работы в сроки, согласованные с Арендодателем и эксплуатационной организацией, а также возмещать причиненные им убытки, возникшие всле</w:t>
      </w:r>
      <w:r w:rsidR="00C16D11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дствие указанных обстоятельств;</w:t>
      </w:r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д) при производстве скрытых работ оформлять по их завершении соответствующие акты с участием Арендодателя </w:t>
      </w:r>
      <w:r w:rsidR="00C16D11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эксплуатационной организации.</w:t>
      </w:r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1.3. В срок не позднее 30 календарных дней 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даты окончания</w:t>
      </w:r>
      <w:proofErr w:type="gramEnd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капитального ремонта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установленно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й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Соглашением, представить Арендодателю следующи</w:t>
      </w:r>
      <w:r w:rsidR="00C16D11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 документы:</w:t>
      </w:r>
    </w:p>
    <w:p w:rsidR="00BB1A82" w:rsidRDefault="00BB1A82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</w:t>
      </w:r>
      <w:r w:rsidRP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случае привлечения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подрядной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9F0C94" w:rsidRDefault="00A408F9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9F0C94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акты приемки-сдачи с полным перечнем выполненных работ, подписанные арендатором и подрядчиком</w:t>
      </w:r>
      <w:proofErr w:type="gramStart"/>
      <w:r w:rsidR="009F0C94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</w:t>
      </w:r>
      <w:r w:rsid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);</w:t>
      </w:r>
      <w:proofErr w:type="gramEnd"/>
    </w:p>
    <w:p w:rsidR="009F0C94" w:rsidRDefault="009F0C94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акты на скрытые работы;</w:t>
      </w:r>
    </w:p>
    <w:p w:rsidR="009F0C94" w:rsidRDefault="009F0C94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сертификаты и паспорта на материалы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9F0C94" w:rsidRDefault="009F0C94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финансовые документы, подтверждающие оплату выполненных работ, оплату материалов, предусмотр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енных в проектной документации</w:t>
      </w:r>
      <w:r w:rsidR="00A408F9" w:rsidRPr="00A408F9">
        <w:t xml:space="preserve"> 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(в случае привлечения подрядной организации);</w:t>
      </w:r>
    </w:p>
    <w:p w:rsidR="00BB1A82" w:rsidRDefault="00A408F9" w:rsidP="00A40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б) </w:t>
      </w:r>
      <w:r w:rsidR="00BB1A82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случае 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выполнения арендатором работ самостоятельно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A408F9" w:rsidRPr="00A408F9" w:rsidRDefault="00A408F9" w:rsidP="00A40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сертификаты и паспорта на материалы;</w:t>
      </w:r>
    </w:p>
    <w:p w:rsidR="00A408F9" w:rsidRDefault="00A408F9" w:rsidP="00A40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финансовые документы, подтверждающие оплату материалов, предусмотренных в проектной документации</w:t>
      </w:r>
      <w:proofErr w:type="gramStart"/>
      <w:r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).</w:t>
      </w:r>
      <w:proofErr w:type="gramEnd"/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Арендодатель обязуется:</w:t>
      </w:r>
    </w:p>
    <w:p w:rsidR="00C16D11" w:rsidRPr="00AC1946" w:rsidRDefault="00C16D11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2.1. </w:t>
      </w:r>
      <w:r w:rsidR="00743A20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</w:t>
      </w:r>
      <w:r w:rsidR="00C37247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ровести зачет в счет арендной платы затрат Арендатора на производство капитального ремонта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сумме __________в срок ________</w:t>
      </w:r>
      <w:r w:rsidR="00C37247"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C16D11" w:rsidRPr="00AC1946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Особые условия:</w:t>
      </w:r>
    </w:p>
    <w:p w:rsidR="00A408F9" w:rsidRPr="00A408F9" w:rsidRDefault="00C37247" w:rsidP="00A40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Стоимость затрат 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 работы, выполненные с нарушением строительных норм и правил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(СНиП), проектной документации, а также </w:t>
      </w:r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стоимость отделочных, а также иных работ, связанных с текущим ремонтом, с потребностями арендатора в перепланировке помещений нежилого объекта, устройстве дополнительных входов, выполнении мероприятий по обеспечению нормативной звукоизоляции, пожарной безопасности, работы по обеспечению дополнительным тепл</w:t>
      </w:r>
      <w:proofErr w:type="gramStart"/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о-</w:t>
      </w:r>
      <w:proofErr w:type="gramEnd"/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proofErr w:type="spellStart"/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энерго</w:t>
      </w:r>
      <w:proofErr w:type="spellEnd"/>
      <w:r w:rsidR="00A408F9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-, водоснабжением, технологическим оборудованием, благоустройство и озеленение прилегающей к нежилому объекту территории, устройство охранной сигнализации, а также расходы по составлению и согласованию проектной документации</w:t>
      </w:r>
      <w:r w:rsidR="00BB1A82" w:rsidRP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</w:t>
      </w:r>
      <w:r w:rsidR="00BB1A82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 подлеж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="00BB1A82" w:rsidRP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 зачету в счет арендной платы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C16D11" w:rsidRPr="009F0C94" w:rsidRDefault="00C37247" w:rsidP="00A40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В случае</w:t>
      </w:r>
      <w:proofErr w:type="gramStart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Арендатор не может завершить работы по капитальному ремонту арендуемого объекта в сроки, установленные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r w:rsidRPr="00AC19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оглашением, но имеет 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намерения по их завершению, он обязан:</w:t>
      </w:r>
    </w:p>
    <w:p w:rsidR="00C16D11" w:rsidRPr="009F0C94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в период проведения работ или в течение 30 календарных дней после определенной в настоящем 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оглашении даты завершения работ, представить Арендодателю мотивированное заявление с просьбой о продлении срока </w:t>
      </w:r>
      <w:r w:rsid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выполнения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работ (отказе от </w:t>
      </w:r>
      <w:r w:rsid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выполнения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работ);</w:t>
      </w:r>
    </w:p>
    <w:p w:rsidR="00C16D11" w:rsidRPr="009F0C94" w:rsidRDefault="00C37247" w:rsidP="00C16D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представить документы, п</w:t>
      </w:r>
      <w:r w:rsid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одтверждающие стоимость затрат на капитальный ремонт, 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дату подачи заявления о продлении срока работ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1F390F" w:rsidRPr="009F0C94" w:rsidRDefault="00A408F9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</w:t>
      </w:r>
      <w:r w:rsidR="00C37247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ачет затрат </w:t>
      </w:r>
      <w:r w:rsidR="001A13C0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="00C37247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рендатора на завершение работ по капитальному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ремонту может быть осуществлен</w:t>
      </w:r>
      <w:r w:rsidR="00C37247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только после полного выполнения работ, предусмотренных проектно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й документацией</w:t>
      </w:r>
      <w:r w:rsidR="00C37247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</w:p>
    <w:p w:rsidR="001F390F" w:rsidRPr="009F0C94" w:rsidRDefault="00C37247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3.4. Арендодатель не реже одного раза </w:t>
      </w:r>
      <w:proofErr w:type="gramStart"/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</w:t>
      </w:r>
      <w:proofErr w:type="gramEnd"/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месяца</w:t>
      </w:r>
      <w:proofErr w:type="gramEnd"/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 контроль за ходом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работ по капитальному ремонту арендуемого объекта. 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Арендодатель согласовывает 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 Арендатором время проведения 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проверки</w:t>
      </w:r>
      <w:r w:rsidR="00A408F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за 3 рабочих дня до ее проведения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а Арендатор обязан обеспечить представителям Арендодателя доступ на 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арендуемый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объект для ее проведения. По результатам проверки Арендодатель составляет акт, отражающий фактическое состояние 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арендуемого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объекта на момент проверки, который подписывается представителем Арендодателя и Арендатора. В случае отказа Арендатора от подписания указанного акта, представитель Арендодателя составляет акт об отказе от подписания акта проверки и заверяет этот</w:t>
      </w:r>
      <w:r w:rsidR="001F390F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акт подписями двух свидетелей.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B1A82" w:rsidRP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После окончания работ </w:t>
      </w:r>
      <w:r w:rsid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арендодатель</w:t>
      </w:r>
      <w:r w:rsidR="00BB1A82" w:rsidRPr="00BB1A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оформляет совместно с арендатором итоговый  акт приемки выполненных работ.</w:t>
      </w:r>
    </w:p>
    <w:p w:rsidR="001F390F" w:rsidRPr="009F0C94" w:rsidRDefault="00C37247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3.4.1. Если проверкой будет установлено, что Арендатор не приступил к выполнению работ по капитальному ремонту, то Арендодатель расторгает Соглашение в одностороннем порядке, а Арендатор обязан в течение 10 дней со дня составления акта проверки оплатить задолженность по арендной плате за 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арендуемый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объект в порядке и размере, установленном договором аренды.</w:t>
      </w:r>
    </w:p>
    <w:p w:rsidR="001F390F" w:rsidRPr="009F0C94" w:rsidRDefault="00C37247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Внесение изменений и дополнений в настоящее Соглашение осуществляется по соглашению сторон.</w:t>
      </w:r>
    </w:p>
    <w:p w:rsidR="00C16D11" w:rsidRPr="009F0C94" w:rsidRDefault="00C37247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 Приложения, составляющие</w:t>
      </w:r>
      <w:r w:rsidR="00C16D11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неотъемлемую часть Соглашения:</w:t>
      </w:r>
    </w:p>
    <w:p w:rsidR="001F390F" w:rsidRPr="009F0C94" w:rsidRDefault="005E61FA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проектная документация</w:t>
      </w:r>
      <w:r w:rsidR="00C37247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проведение капитально</w:t>
      </w:r>
      <w:r w:rsidR="001F390F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го ремонта на ___ </w:t>
      </w:r>
      <w:proofErr w:type="gramStart"/>
      <w:r w:rsidR="001F390F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</w:t>
      </w:r>
      <w:proofErr w:type="gramEnd"/>
      <w:r w:rsidR="001F390F"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.;</w:t>
      </w:r>
    </w:p>
    <w:p w:rsidR="001F390F" w:rsidRDefault="00C37247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б) решение комиссии по вопросам капитального ремонта нежилых объектов на ____ </w:t>
      </w:r>
      <w:proofErr w:type="gramStart"/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</w:t>
      </w:r>
      <w:proofErr w:type="gramEnd"/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24394D" w:rsidRPr="009F0C94" w:rsidRDefault="0024394D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в)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грода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Горно-Алтайска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____№___</w:t>
      </w:r>
    </w:p>
    <w:p w:rsidR="00C37247" w:rsidRPr="009F0C94" w:rsidRDefault="00C37247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 Соглашение является неотъемлемой частью договора аренды от 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«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_________ года </w:t>
      </w:r>
      <w:r w:rsidR="005E61F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</w:t>
      </w: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__.</w:t>
      </w:r>
    </w:p>
    <w:p w:rsidR="00C16D11" w:rsidRPr="009F0C94" w:rsidRDefault="00C16D11" w:rsidP="001F39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16D11" w:rsidRPr="009F0C94" w:rsidRDefault="00C16D11" w:rsidP="00C16D1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0C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Адреса и реквизиты сторон:</w:t>
      </w:r>
    </w:p>
    <w:p w:rsidR="006F3A91" w:rsidRPr="009F0C94" w:rsidRDefault="006F3A91" w:rsidP="00C372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F3A91" w:rsidRPr="009F0C94" w:rsidSect="00182F02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BC" w:rsidRDefault="00381DBC" w:rsidP="00182F02">
      <w:pPr>
        <w:spacing w:after="0" w:line="240" w:lineRule="auto"/>
      </w:pPr>
      <w:r>
        <w:separator/>
      </w:r>
    </w:p>
  </w:endnote>
  <w:endnote w:type="continuationSeparator" w:id="0">
    <w:p w:rsidR="00381DBC" w:rsidRDefault="00381DBC" w:rsidP="0018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18600249"/>
      <w:docPartObj>
        <w:docPartGallery w:val="Page Numbers (Bottom of Page)"/>
        <w:docPartUnique/>
      </w:docPartObj>
    </w:sdtPr>
    <w:sdtEndPr/>
    <w:sdtContent>
      <w:p w:rsidR="00182F02" w:rsidRPr="00182F02" w:rsidRDefault="00182F02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2F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2F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2F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B3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82F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2F02" w:rsidRDefault="00182F02">
    <w:pPr>
      <w:pStyle w:val="a8"/>
    </w:pPr>
  </w:p>
  <w:p w:rsidR="00182F02" w:rsidRDefault="00182F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BC" w:rsidRDefault="00381DBC" w:rsidP="00182F02">
      <w:pPr>
        <w:spacing w:after="0" w:line="240" w:lineRule="auto"/>
      </w:pPr>
      <w:r>
        <w:separator/>
      </w:r>
    </w:p>
  </w:footnote>
  <w:footnote w:type="continuationSeparator" w:id="0">
    <w:p w:rsidR="00381DBC" w:rsidRDefault="00381DBC" w:rsidP="0018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5ED"/>
    <w:multiLevelType w:val="multilevel"/>
    <w:tmpl w:val="8E9ED8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7"/>
    <w:rsid w:val="00005950"/>
    <w:rsid w:val="00070969"/>
    <w:rsid w:val="000D1836"/>
    <w:rsid w:val="000D6E85"/>
    <w:rsid w:val="00182F02"/>
    <w:rsid w:val="001A13C0"/>
    <w:rsid w:val="001F390F"/>
    <w:rsid w:val="0024394D"/>
    <w:rsid w:val="00255016"/>
    <w:rsid w:val="002D5008"/>
    <w:rsid w:val="002F77ED"/>
    <w:rsid w:val="00343379"/>
    <w:rsid w:val="00381DBC"/>
    <w:rsid w:val="00393CCC"/>
    <w:rsid w:val="003A66F0"/>
    <w:rsid w:val="003C7EC0"/>
    <w:rsid w:val="00403F6C"/>
    <w:rsid w:val="00420EE6"/>
    <w:rsid w:val="00471D9F"/>
    <w:rsid w:val="00474380"/>
    <w:rsid w:val="004C4B68"/>
    <w:rsid w:val="004E64D8"/>
    <w:rsid w:val="005208D0"/>
    <w:rsid w:val="00525158"/>
    <w:rsid w:val="00557D60"/>
    <w:rsid w:val="005A633B"/>
    <w:rsid w:val="005E61FA"/>
    <w:rsid w:val="00670752"/>
    <w:rsid w:val="00685839"/>
    <w:rsid w:val="00696100"/>
    <w:rsid w:val="006B32E5"/>
    <w:rsid w:val="006F3A91"/>
    <w:rsid w:val="00743A20"/>
    <w:rsid w:val="00747C6F"/>
    <w:rsid w:val="008020CE"/>
    <w:rsid w:val="008129F4"/>
    <w:rsid w:val="00823885"/>
    <w:rsid w:val="00835EBB"/>
    <w:rsid w:val="00883A7D"/>
    <w:rsid w:val="008A6D92"/>
    <w:rsid w:val="008C32D1"/>
    <w:rsid w:val="008C6FB0"/>
    <w:rsid w:val="00965EE2"/>
    <w:rsid w:val="009F0C94"/>
    <w:rsid w:val="00A14B97"/>
    <w:rsid w:val="00A24842"/>
    <w:rsid w:val="00A326BA"/>
    <w:rsid w:val="00A408F9"/>
    <w:rsid w:val="00A420BB"/>
    <w:rsid w:val="00A85C02"/>
    <w:rsid w:val="00A92BE9"/>
    <w:rsid w:val="00AB2614"/>
    <w:rsid w:val="00AC1946"/>
    <w:rsid w:val="00AF5E0C"/>
    <w:rsid w:val="00B71527"/>
    <w:rsid w:val="00B93B35"/>
    <w:rsid w:val="00BA062E"/>
    <w:rsid w:val="00BB1A82"/>
    <w:rsid w:val="00C16D11"/>
    <w:rsid w:val="00C33404"/>
    <w:rsid w:val="00C37247"/>
    <w:rsid w:val="00C76BB1"/>
    <w:rsid w:val="00CC3AEC"/>
    <w:rsid w:val="00D41B11"/>
    <w:rsid w:val="00EA1DD5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F02"/>
  </w:style>
  <w:style w:type="paragraph" w:styleId="a8">
    <w:name w:val="footer"/>
    <w:basedOn w:val="a"/>
    <w:link w:val="a9"/>
    <w:uiPriority w:val="99"/>
    <w:unhideWhenUsed/>
    <w:rsid w:val="0018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F02"/>
  </w:style>
  <w:style w:type="paragraph" w:styleId="a8">
    <w:name w:val="footer"/>
    <w:basedOn w:val="a"/>
    <w:link w:val="a9"/>
    <w:uiPriority w:val="99"/>
    <w:unhideWhenUsed/>
    <w:rsid w:val="0018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9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5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2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4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4E14-5B36-45FB-B6FC-E241864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17</cp:revision>
  <cp:lastPrinted>2017-06-01T11:45:00Z</cp:lastPrinted>
  <dcterms:created xsi:type="dcterms:W3CDTF">2017-05-25T05:17:00Z</dcterms:created>
  <dcterms:modified xsi:type="dcterms:W3CDTF">2017-06-01T12:17:00Z</dcterms:modified>
</cp:coreProperties>
</file>