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4" w:rsidRDefault="00C66524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27" w:tblpY="6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276"/>
        <w:gridCol w:w="4252"/>
      </w:tblGrid>
      <w:tr w:rsidR="00C66524" w:rsidRPr="00C66524" w:rsidTr="0069409B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УЧРЕЖДЕНИЕ 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«УПРАВЛЕНИЕ ИМУЩЕСТВА, ГРАДОСТРОИТЕЛЬСТВА И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ЗЕМЕЛЬНЫХ ОТНОШЕНИЙ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ГОРОДА ГОРНО-АЛТАЙСКА»</w:t>
            </w:r>
            <w:r w:rsidRPr="00C665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190500</wp:posOffset>
                  </wp:positionV>
                  <wp:extent cx="685800" cy="819150"/>
                  <wp:effectExtent l="0" t="0" r="0" b="0"/>
                  <wp:wrapSquare wrapText="bothSides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524" w:rsidRPr="00C66524" w:rsidRDefault="00C66524" w:rsidP="00C6652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МУНИЦИПАЛ ТЄ</w:t>
            </w:r>
            <w:proofErr w:type="gramStart"/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ЄМЄЛ 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«ГОРНО-АЛТАЙСК КАЛАНЫ</w:t>
            </w:r>
            <w:r w:rsidRPr="00C66524">
              <w:rPr>
                <w:rFonts w:ascii="Schoolbook SayanAltai" w:eastAsia="MS Gothic" w:hAnsi="Schoolbook SayanAltai" w:cs="Cambria Math"/>
                <w:b/>
                <w:sz w:val="24"/>
                <w:szCs w:val="24"/>
                <w:lang w:eastAsia="ru-RU"/>
              </w:rPr>
              <w:t>Ҥ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АР-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gramStart"/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ЄЄЖ</w:t>
            </w:r>
            <w:proofErr w:type="gramEnd"/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ЄНИ</w:t>
            </w:r>
            <w:r w:rsidRPr="00C66524">
              <w:rPr>
                <w:rFonts w:ascii="Schoolbook SayanAltai" w:eastAsia="MS Gothic" w:hAnsi="Schoolbook SayanAltai" w:cs="Cambria Math"/>
                <w:b/>
                <w:sz w:val="24"/>
                <w:szCs w:val="24"/>
                <w:lang w:eastAsia="ru-RU"/>
              </w:rPr>
              <w:t>Ҥ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66524">
              <w:rPr>
                <w:rFonts w:ascii="Schoolbook SayanAltai" w:eastAsia="Microsoft YaHei" w:hAnsi="Schoolbook SayanAltai" w:cs="Times New Roman"/>
                <w:b/>
                <w:sz w:val="24"/>
                <w:szCs w:val="24"/>
                <w:lang w:eastAsia="ru-RU"/>
              </w:rPr>
              <w:t>ТУРА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ТУДАРЫНЫ</w:t>
            </w:r>
            <w:r w:rsidRPr="00C66524">
              <w:rPr>
                <w:rFonts w:ascii="Schoolbook SayanAltai" w:eastAsia="MS Gothic" w:hAnsi="Schoolbook SayanAltai" w:cs="Cambria Math"/>
                <w:b/>
                <w:sz w:val="24"/>
                <w:szCs w:val="24"/>
                <w:lang w:eastAsia="ru-RU"/>
              </w:rPr>
              <w:t>Ҥ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524">
              <w:rPr>
                <w:rFonts w:ascii="Schoolbook SayanAltai" w:eastAsia="Microsoft YaHei" w:hAnsi="Schoolbook SayanAltai" w:cs="Times New Roman"/>
                <w:b/>
                <w:sz w:val="24"/>
                <w:szCs w:val="24"/>
                <w:lang w:eastAsia="ru-RU"/>
              </w:rPr>
              <w:t>ЛА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ЕР КОЛБУЛАРЫНЫ</w:t>
            </w:r>
            <w:r w:rsidRPr="00C66524">
              <w:rPr>
                <w:rFonts w:ascii="Schoolbook SayanAltai" w:eastAsia="MS Gothic" w:hAnsi="Schoolbook SayanAltai" w:cs="Cambria Math"/>
                <w:b/>
                <w:sz w:val="24"/>
                <w:szCs w:val="24"/>
                <w:lang w:eastAsia="ru-RU"/>
              </w:rPr>
              <w:t>Ҥ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6524">
              <w:rPr>
                <w:rFonts w:ascii="Schoolbook SayanAltai" w:eastAsia="Microsoft YaHei" w:hAnsi="Schoolbook SayanAltai" w:cs="Times New Roman"/>
                <w:b/>
                <w:sz w:val="24"/>
                <w:szCs w:val="24"/>
                <w:lang w:eastAsia="ru-RU"/>
              </w:rPr>
              <w:t>БА</w:t>
            </w:r>
            <w:r w:rsidRPr="00C66524">
              <w:rPr>
                <w:rFonts w:ascii="Schoolbook SayanAltai" w:eastAsia="Times New Roman" w:hAnsi="Schoolbook SayanAltai" w:cs="Times New Roman"/>
                <w:b/>
                <w:sz w:val="24"/>
                <w:szCs w:val="24"/>
                <w:lang w:eastAsia="ru-RU"/>
              </w:rPr>
              <w:t>ШКАРТУЗЫ»</w:t>
            </w:r>
            <w:r w:rsidRPr="00C6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C66524" w:rsidRPr="002838E4" w:rsidTr="0069409B"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649000, г. Горно-Алтайск, пр. Коммунистический, 18, тел/факс: 8(38822) 2-20-26, </w:t>
            </w:r>
          </w:p>
          <w:p w:rsidR="00C66524" w:rsidRPr="00C66524" w:rsidRDefault="00C66524" w:rsidP="00C66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uprimugorny@mail.ru</w:t>
            </w:r>
          </w:p>
        </w:tc>
      </w:tr>
    </w:tbl>
    <w:p w:rsidR="00C66524" w:rsidRPr="00C66524" w:rsidRDefault="00C66524" w:rsidP="00C66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C66524" w:rsidRPr="002838E4" w:rsidRDefault="00C66524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6524" w:rsidRPr="002838E4" w:rsidRDefault="00C66524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2494" w:rsidRPr="00DE306B" w:rsidRDefault="004E1EF2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A4DEE" w:rsidRPr="00DE306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A4DEE" w:rsidRPr="00DE306B" w:rsidRDefault="009A4DEE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6B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182494" w:rsidRPr="00DE306B" w:rsidRDefault="00182494" w:rsidP="00182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DEE" w:rsidRPr="00DE306B" w:rsidRDefault="009A4DEE" w:rsidP="001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6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4359E0" w:rsidRPr="004359E0" w:rsidRDefault="009A4DEE" w:rsidP="00435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1.1. </w:t>
      </w:r>
      <w:r w:rsidR="00700B6A">
        <w:rPr>
          <w:rFonts w:ascii="Times New Roman" w:hAnsi="Times New Roman" w:cs="Times New Roman"/>
          <w:sz w:val="28"/>
          <w:szCs w:val="28"/>
        </w:rPr>
        <w:t xml:space="preserve"> </w:t>
      </w:r>
      <w:r w:rsidR="004359E0" w:rsidRPr="004359E0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акта:</w:t>
      </w:r>
    </w:p>
    <w:p w:rsidR="004359E0" w:rsidRDefault="00700B6A" w:rsidP="004359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4359E0" w:rsidRPr="004359E0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</w:t>
      </w:r>
    </w:p>
    <w:p w:rsidR="00182494" w:rsidRDefault="00700B6A" w:rsidP="00182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A4DEE" w:rsidRPr="009A4DE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82494">
        <w:rPr>
          <w:rFonts w:ascii="Times New Roman" w:hAnsi="Times New Roman" w:cs="Times New Roman"/>
          <w:sz w:val="28"/>
          <w:szCs w:val="28"/>
        </w:rPr>
        <w:t>МУ «Управление имущества, градостроительства и земельных отношений города Горно-Алтайска».</w:t>
      </w:r>
    </w:p>
    <w:p w:rsidR="002838E4" w:rsidRDefault="00700B6A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bookmarkStart w:id="0" w:name="_GoBack"/>
      <w:bookmarkEnd w:id="0"/>
      <w:r w:rsidR="009A4DEE" w:rsidRPr="009A4DEE">
        <w:rPr>
          <w:rFonts w:ascii="Times New Roman" w:hAnsi="Times New Roman" w:cs="Times New Roman"/>
          <w:sz w:val="28"/>
          <w:szCs w:val="28"/>
        </w:rPr>
        <w:t xml:space="preserve">. Вид и наименование проекта муниципального нормативного правового акта: </w:t>
      </w:r>
    </w:p>
    <w:p w:rsidR="00182494" w:rsidRDefault="002838E4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494">
        <w:rPr>
          <w:rFonts w:ascii="Times New Roman" w:hAnsi="Times New Roman" w:cs="Times New Roman"/>
          <w:sz w:val="28"/>
          <w:szCs w:val="28"/>
        </w:rPr>
        <w:t xml:space="preserve">роект решения Горно-Алтайского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494">
        <w:rPr>
          <w:rFonts w:ascii="Times New Roman" w:hAnsi="Times New Roman" w:cs="Times New Roman"/>
          <w:sz w:val="28"/>
          <w:szCs w:val="28"/>
        </w:rPr>
        <w:t>«</w:t>
      </w:r>
      <w:r w:rsidR="00182494" w:rsidRPr="00182494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182494">
        <w:rPr>
          <w:rFonts w:ascii="Times New Roman" w:hAnsi="Times New Roman" w:cs="Times New Roman"/>
          <w:sz w:val="28"/>
          <w:szCs w:val="28"/>
        </w:rPr>
        <w:t xml:space="preserve"> </w:t>
      </w:r>
      <w:r w:rsidR="00182494" w:rsidRPr="00182494">
        <w:rPr>
          <w:rFonts w:ascii="Times New Roman" w:hAnsi="Times New Roman" w:cs="Times New Roman"/>
          <w:sz w:val="28"/>
          <w:szCs w:val="28"/>
        </w:rPr>
        <w:t>проведения арендаторами капитального ремонта арендуемых ими нежилых объектов недвижимости, находящихся в собственности муниципального образования «Город Горно-Алтайск», и порядке зачета в счет арендной платы затрат арендатора</w:t>
      </w:r>
      <w:r w:rsidR="00182494">
        <w:rPr>
          <w:rFonts w:ascii="Times New Roman" w:hAnsi="Times New Roman" w:cs="Times New Roman"/>
          <w:sz w:val="28"/>
          <w:szCs w:val="28"/>
        </w:rPr>
        <w:t xml:space="preserve"> </w:t>
      </w:r>
      <w:r w:rsidR="00182494" w:rsidRPr="00182494">
        <w:rPr>
          <w:rFonts w:ascii="Times New Roman" w:hAnsi="Times New Roman" w:cs="Times New Roman"/>
          <w:sz w:val="28"/>
          <w:szCs w:val="28"/>
        </w:rPr>
        <w:t>на проведение указанных работ</w:t>
      </w:r>
      <w:r w:rsidR="001824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8E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18249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Уменьшение заинтересованности хозяйствующих субъектов в аренде муниципального имущества, снижение предпринимательской способности в муниципальном образовании.</w:t>
      </w:r>
    </w:p>
    <w:p w:rsidR="0018249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1.5. Краткое описание целей предлаг</w:t>
      </w:r>
      <w:r w:rsidR="00182494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18249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Данное условие позволит улучшить техническое состояние муниципального имущества </w:t>
      </w:r>
      <w:r w:rsidR="00182494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Горно-Алтайск»,</w:t>
      </w:r>
      <w:r w:rsidRPr="009A4DEE">
        <w:rPr>
          <w:rFonts w:ascii="Times New Roman" w:hAnsi="Times New Roman" w:cs="Times New Roman"/>
          <w:sz w:val="28"/>
          <w:szCs w:val="28"/>
        </w:rPr>
        <w:t xml:space="preserve"> повысить заинтересованность потенциальных арендаторов в аренде объектов муниципальной собственности, сохранить арендные отношения с арендаторами муниципального имущества по действующим договорам и, как следствие, увеличить д</w:t>
      </w:r>
      <w:r w:rsidR="00182494">
        <w:rPr>
          <w:rFonts w:ascii="Times New Roman" w:hAnsi="Times New Roman" w:cs="Times New Roman"/>
          <w:sz w:val="28"/>
          <w:szCs w:val="28"/>
        </w:rPr>
        <w:t>оходную часть местного бюджета.</w:t>
      </w:r>
    </w:p>
    <w:p w:rsidR="0018249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регулирования: </w:t>
      </w:r>
    </w:p>
    <w:p w:rsidR="00182494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предусматривает возможность </w:t>
      </w:r>
      <w:r w:rsidR="003F4ED4">
        <w:rPr>
          <w:rFonts w:ascii="Times New Roman" w:hAnsi="Times New Roman" w:cs="Times New Roman"/>
          <w:sz w:val="28"/>
          <w:szCs w:val="28"/>
        </w:rPr>
        <w:t xml:space="preserve">зачета </w:t>
      </w:r>
      <w:r w:rsidRPr="009A4DEE">
        <w:rPr>
          <w:rFonts w:ascii="Times New Roman" w:hAnsi="Times New Roman" w:cs="Times New Roman"/>
          <w:sz w:val="28"/>
          <w:szCs w:val="28"/>
        </w:rPr>
        <w:t xml:space="preserve">арендной платы по результатам проведения </w:t>
      </w:r>
      <w:r w:rsidR="00182494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9A4DEE">
        <w:rPr>
          <w:rFonts w:ascii="Times New Roman" w:hAnsi="Times New Roman" w:cs="Times New Roman"/>
          <w:sz w:val="28"/>
          <w:szCs w:val="28"/>
        </w:rPr>
        <w:t>, проведенн</w:t>
      </w:r>
      <w:r w:rsidR="00182494">
        <w:rPr>
          <w:rFonts w:ascii="Times New Roman" w:hAnsi="Times New Roman" w:cs="Times New Roman"/>
          <w:sz w:val="28"/>
          <w:szCs w:val="28"/>
        </w:rPr>
        <w:t>ого</w:t>
      </w:r>
      <w:r w:rsidRPr="009A4DEE">
        <w:rPr>
          <w:rFonts w:ascii="Times New Roman" w:hAnsi="Times New Roman" w:cs="Times New Roman"/>
          <w:sz w:val="28"/>
          <w:szCs w:val="28"/>
        </w:rPr>
        <w:t xml:space="preserve"> арендаторами в используемых нежилых объектах муниципальной собственности. </w:t>
      </w:r>
    </w:p>
    <w:p w:rsidR="00DE306B" w:rsidRDefault="009A4DEE" w:rsidP="00182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предлагаемого пр</w:t>
      </w:r>
      <w:r w:rsidR="00DE306B">
        <w:rPr>
          <w:rFonts w:ascii="Times New Roman" w:hAnsi="Times New Roman" w:cs="Times New Roman"/>
          <w:sz w:val="28"/>
          <w:szCs w:val="28"/>
        </w:rPr>
        <w:t>авового регулирования: начало:  «26» мая</w:t>
      </w:r>
      <w:r w:rsidRPr="009A4DEE">
        <w:rPr>
          <w:rFonts w:ascii="Times New Roman" w:hAnsi="Times New Roman" w:cs="Times New Roman"/>
          <w:sz w:val="28"/>
          <w:szCs w:val="28"/>
        </w:rPr>
        <w:t xml:space="preserve"> 2017 г.; окончание: </w:t>
      </w:r>
      <w:r w:rsidR="00DE306B">
        <w:rPr>
          <w:rFonts w:ascii="Times New Roman" w:hAnsi="Times New Roman" w:cs="Times New Roman"/>
          <w:sz w:val="28"/>
          <w:szCs w:val="28"/>
        </w:rPr>
        <w:t>«01»</w:t>
      </w:r>
      <w:r w:rsidRPr="009A4DEE">
        <w:rPr>
          <w:rFonts w:ascii="Times New Roman" w:hAnsi="Times New Roman" w:cs="Times New Roman"/>
          <w:sz w:val="28"/>
          <w:szCs w:val="28"/>
        </w:rPr>
        <w:t xml:space="preserve"> </w:t>
      </w:r>
      <w:r w:rsidR="00DE306B">
        <w:rPr>
          <w:rFonts w:ascii="Times New Roman" w:hAnsi="Times New Roman" w:cs="Times New Roman"/>
          <w:sz w:val="28"/>
          <w:szCs w:val="28"/>
        </w:rPr>
        <w:t>июня</w:t>
      </w:r>
      <w:r w:rsidRPr="009A4DEE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0 из них учтено: 0 полностью: 0, учтено частично: 0. </w:t>
      </w:r>
    </w:p>
    <w:p w:rsidR="002838E4" w:rsidRPr="002838E4" w:rsidRDefault="009A4DEE" w:rsidP="0028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1.9. </w:t>
      </w:r>
      <w:r w:rsidR="002838E4" w:rsidRPr="002838E4">
        <w:rPr>
          <w:rFonts w:ascii="Times New Roman" w:hAnsi="Times New Roman" w:cs="Times New Roman"/>
          <w:sz w:val="28"/>
          <w:szCs w:val="28"/>
        </w:rPr>
        <w:t>Электронный, почтовый адреса, на которые принимаются предложения в связи с размещением уведомления:</w:t>
      </w:r>
    </w:p>
    <w:p w:rsidR="002838E4" w:rsidRPr="002838E4" w:rsidRDefault="002838E4" w:rsidP="0028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E4">
        <w:rPr>
          <w:rFonts w:ascii="Times New Roman" w:hAnsi="Times New Roman" w:cs="Times New Roman"/>
          <w:sz w:val="28"/>
          <w:szCs w:val="28"/>
        </w:rPr>
        <w:t>Электронный адрес: ous_imuchestvo@mail.ru.</w:t>
      </w:r>
    </w:p>
    <w:p w:rsidR="00DE306B" w:rsidRDefault="002838E4" w:rsidP="0028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E4">
        <w:rPr>
          <w:rFonts w:ascii="Times New Roman" w:hAnsi="Times New Roman" w:cs="Times New Roman"/>
          <w:sz w:val="28"/>
          <w:szCs w:val="28"/>
        </w:rPr>
        <w:t xml:space="preserve">Почтовый адрес: 649000, Республика Алтай, г. Горно-Алтайск, </w:t>
      </w:r>
      <w:proofErr w:type="spellStart"/>
      <w:r w:rsidRPr="002838E4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838E4">
        <w:rPr>
          <w:rFonts w:ascii="Times New Roman" w:hAnsi="Times New Roman" w:cs="Times New Roman"/>
          <w:sz w:val="28"/>
          <w:szCs w:val="28"/>
        </w:rPr>
        <w:t xml:space="preserve"> Коммунистический, д. 18, кабинет 403, Муниципальное учреждение «Управление имущества, градостроительства и земельных отношений города Горно-Алтайска».</w:t>
      </w:r>
    </w:p>
    <w:p w:rsidR="00DE306B" w:rsidRDefault="00DE306B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D4" w:rsidRPr="00DE306B" w:rsidRDefault="009A4DEE" w:rsidP="00DE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6B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Разработка проекта обусловлена снижением заинтересованности хозяйствующих субъектов в аренде муниципального имущества, предпринимательской способности в муниципальном образовании, возникновением необходимости </w:t>
      </w:r>
      <w:r w:rsidR="00DE306B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9A4DEE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требуемых значительных финансовых вложений.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</w:p>
    <w:p w:rsidR="00DE306B" w:rsidRDefault="00DE306B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DEE" w:rsidRPr="009A4DEE">
        <w:rPr>
          <w:rFonts w:ascii="Times New Roman" w:hAnsi="Times New Roman" w:cs="Times New Roman"/>
          <w:sz w:val="28"/>
          <w:szCs w:val="28"/>
        </w:rPr>
        <w:t>бщее техническое состояние ряда муниципальных объектов связано с воздействием природных явлений, не зависящих от осуществляемой на таком объекте хозяйственной деятельности арендатора. Как следствие вышеизложенного хозяйствующему субъекту выгоднее досрочно расторгнуть договор аренды муниципального имущества и использовать в аренде объекты частной собственности, которые в достаточном количестве в настоящее время предлагаются в аренду в хорошем техническом состоянии и часть во вновь выстрое</w:t>
      </w:r>
      <w:r>
        <w:rPr>
          <w:rFonts w:ascii="Times New Roman" w:hAnsi="Times New Roman" w:cs="Times New Roman"/>
          <w:sz w:val="28"/>
          <w:szCs w:val="28"/>
        </w:rPr>
        <w:t>нных объектах с нулевым износом.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2.3. Социальные группы, заинтересованные в устранении проблемы, их количественная оценка: Администрация города </w:t>
      </w:r>
      <w:r w:rsidR="00DE306B">
        <w:rPr>
          <w:rFonts w:ascii="Times New Roman" w:hAnsi="Times New Roman" w:cs="Times New Roman"/>
          <w:sz w:val="28"/>
          <w:szCs w:val="28"/>
        </w:rPr>
        <w:t>Горно-Алтайска.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Отсутствие возможности проведения </w:t>
      </w:r>
      <w:r w:rsidR="00DE306B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9A4DEE">
        <w:rPr>
          <w:rFonts w:ascii="Times New Roman" w:hAnsi="Times New Roman" w:cs="Times New Roman"/>
          <w:sz w:val="28"/>
          <w:szCs w:val="28"/>
        </w:rPr>
        <w:t xml:space="preserve"> арендуемого муниципального имущества без уменьшения арендной платы на период провед</w:t>
      </w:r>
      <w:r w:rsidR="00DE306B">
        <w:rPr>
          <w:rFonts w:ascii="Times New Roman" w:hAnsi="Times New Roman" w:cs="Times New Roman"/>
          <w:sz w:val="28"/>
          <w:szCs w:val="28"/>
        </w:rPr>
        <w:t>ения такого ремонта</w:t>
      </w:r>
      <w:r w:rsidRPr="009A4DEE">
        <w:rPr>
          <w:rFonts w:ascii="Times New Roman" w:hAnsi="Times New Roman" w:cs="Times New Roman"/>
          <w:sz w:val="28"/>
          <w:szCs w:val="28"/>
        </w:rPr>
        <w:t xml:space="preserve"> влечет за собой снижение интереса в </w:t>
      </w:r>
      <w:r w:rsidRPr="009A4DE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недвижимого муниципального имущества хозяйствующими субъектами, осуществляющими предпринимательскую деятельность на территории </w:t>
      </w:r>
      <w:r w:rsidR="00DE306B">
        <w:rPr>
          <w:rFonts w:ascii="Times New Roman" w:hAnsi="Times New Roman" w:cs="Times New Roman"/>
          <w:sz w:val="28"/>
          <w:szCs w:val="28"/>
        </w:rPr>
        <w:t>г. Горно-Алтайска</w:t>
      </w:r>
      <w:r w:rsidRPr="009A4DEE">
        <w:rPr>
          <w:rFonts w:ascii="Times New Roman" w:hAnsi="Times New Roman" w:cs="Times New Roman"/>
          <w:sz w:val="28"/>
          <w:szCs w:val="28"/>
        </w:rPr>
        <w:t xml:space="preserve">. Количество пустующих нежилых помещений муниципальной собственности </w:t>
      </w:r>
      <w:r w:rsidR="00DE306B">
        <w:rPr>
          <w:rFonts w:ascii="Times New Roman" w:hAnsi="Times New Roman" w:cs="Times New Roman"/>
          <w:sz w:val="28"/>
          <w:szCs w:val="28"/>
        </w:rPr>
        <w:t>с каждым годом растет.</w:t>
      </w:r>
      <w:r w:rsidRPr="009A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ее существование: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Наличие объектов муниципальной собственности, в отношении которых требуется проведение </w:t>
      </w:r>
      <w:r w:rsidR="00DE306B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9A4DEE">
        <w:rPr>
          <w:rFonts w:ascii="Times New Roman" w:hAnsi="Times New Roman" w:cs="Times New Roman"/>
          <w:sz w:val="28"/>
          <w:szCs w:val="28"/>
        </w:rPr>
        <w:t xml:space="preserve">. Досрочное расторжение договоров аренды муниципального имущества, снижение предпринимательской активности и спроса на аренду муниципального имущества.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государства: </w:t>
      </w:r>
    </w:p>
    <w:p w:rsidR="00DE306B" w:rsidRDefault="009A4DEE" w:rsidP="00D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Решение проблемы заключается в нормативном закреплении возможности проведения капитального ремонта объектов муниципальной собственности, улучшения технического состояния объектов муниципальной собственности </w:t>
      </w:r>
      <w:r w:rsidR="00DE306B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</w:t>
      </w:r>
      <w:r w:rsidRPr="009A4DEE">
        <w:rPr>
          <w:rFonts w:ascii="Times New Roman" w:hAnsi="Times New Roman" w:cs="Times New Roman"/>
          <w:sz w:val="28"/>
          <w:szCs w:val="28"/>
        </w:rPr>
        <w:t>» на уров</w:t>
      </w:r>
      <w:r w:rsidR="00DE306B">
        <w:rPr>
          <w:rFonts w:ascii="Times New Roman" w:hAnsi="Times New Roman" w:cs="Times New Roman"/>
          <w:sz w:val="28"/>
          <w:szCs w:val="28"/>
        </w:rPr>
        <w:t>не муниципального образования.</w:t>
      </w:r>
    </w:p>
    <w:p w:rsidR="00AE2997" w:rsidRDefault="009A4DEE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9A4DE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A4DEE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Российской Федерации: В настоящее время </w:t>
      </w:r>
      <w:r w:rsidR="00DE30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Кемерово от 13 февраля 2014 года № 279 </w:t>
      </w:r>
      <w:r w:rsidR="00AE2997">
        <w:rPr>
          <w:rFonts w:ascii="Times New Roman" w:hAnsi="Times New Roman" w:cs="Times New Roman"/>
          <w:sz w:val="28"/>
          <w:szCs w:val="28"/>
        </w:rPr>
        <w:t xml:space="preserve">установлен порядок проведения капитального  ремонта арендуемых нежилых объектов, находящихся в собственности города Кемерово, с зачетом в счет арендной платы затрат арендатора на проведение капитального ремонта. </w:t>
      </w:r>
      <w:r w:rsidRPr="009A4DEE">
        <w:rPr>
          <w:rFonts w:ascii="Times New Roman" w:hAnsi="Times New Roman" w:cs="Times New Roman"/>
          <w:sz w:val="28"/>
          <w:szCs w:val="28"/>
        </w:rPr>
        <w:t xml:space="preserve">Также следует указать </w:t>
      </w:r>
      <w:proofErr w:type="gramStart"/>
      <w:r w:rsidRPr="009A4DEE">
        <w:rPr>
          <w:rFonts w:ascii="Times New Roman" w:hAnsi="Times New Roman" w:cs="Times New Roman"/>
          <w:sz w:val="28"/>
          <w:szCs w:val="28"/>
        </w:rPr>
        <w:t>о наличии судебной практики по принятию положительных решений в части зачета стоимости затрат на капитальный ремонт в счет</w:t>
      </w:r>
      <w:proofErr w:type="gramEnd"/>
      <w:r w:rsidRPr="009A4DEE">
        <w:rPr>
          <w:rFonts w:ascii="Times New Roman" w:hAnsi="Times New Roman" w:cs="Times New Roman"/>
          <w:sz w:val="28"/>
          <w:szCs w:val="28"/>
        </w:rPr>
        <w:t xml:space="preserve"> арендной платы. </w:t>
      </w:r>
    </w:p>
    <w:p w:rsidR="00AE2997" w:rsidRDefault="009A4DEE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2.8. Источники данных: Самостояте</w:t>
      </w:r>
      <w:r w:rsidR="00AE2997">
        <w:rPr>
          <w:rFonts w:ascii="Times New Roman" w:hAnsi="Times New Roman" w:cs="Times New Roman"/>
          <w:sz w:val="28"/>
          <w:szCs w:val="28"/>
        </w:rPr>
        <w:t>льный анализ судебной практики.</w:t>
      </w:r>
    </w:p>
    <w:p w:rsidR="003F4ED4" w:rsidRDefault="009A4DEE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2.9. Иная информация о проблеме: Отсутствует. </w:t>
      </w:r>
    </w:p>
    <w:p w:rsidR="003F4ED4" w:rsidRDefault="003F4ED4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97" w:rsidRDefault="009A4DEE" w:rsidP="00AE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97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правового регулирования </w:t>
      </w:r>
    </w:p>
    <w:p w:rsidR="001E3942" w:rsidRPr="00AE2997" w:rsidRDefault="001E3942" w:rsidP="00AE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97" w:rsidRDefault="009A4DEE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3.1. Цели предлагаемого правового регулирования </w:t>
      </w:r>
    </w:p>
    <w:p w:rsidR="00AE2997" w:rsidRDefault="00AE2997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2997">
        <w:rPr>
          <w:rFonts w:ascii="Times New Roman" w:hAnsi="Times New Roman" w:cs="Times New Roman"/>
          <w:sz w:val="28"/>
          <w:szCs w:val="28"/>
        </w:rPr>
        <w:t>становление порядка и условий проведения капитального ремонта переданного в аренду недвижимого имущества, находящегося в муниципальной собственности муниципального образования «Город Горно-Алтайск»: нежилого здания, его части, сооружения, нежилых помещений в многоквартирных домах с зачетом в счет арендной платы затрат арендатора на проведение капитального ремонта.</w:t>
      </w:r>
    </w:p>
    <w:p w:rsidR="00AE2997" w:rsidRDefault="009A4DEE" w:rsidP="00AE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3.2. 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 </w:t>
      </w:r>
    </w:p>
    <w:p w:rsidR="00AE2997" w:rsidRDefault="00AE2997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255016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2005 года № 31-7 «Об утверждении Положения о порядке и условиях зачета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 арендатора за произведенный им капитальный ремонт арендуемых помещений (зданий, сооружений), находящихся в муниципальной собственности муниципального образования «Город Горно-Алтайск»»;</w:t>
      </w:r>
    </w:p>
    <w:p w:rsidR="00AE2997" w:rsidRDefault="00AE2997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2F02">
        <w:rPr>
          <w:rFonts w:ascii="Times New Roman" w:hAnsi="Times New Roman" w:cs="Times New Roman"/>
          <w:sz w:val="28"/>
          <w:szCs w:val="28"/>
        </w:rPr>
        <w:t>ешение Горно-Алтайского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Совета депутатов от 18 мая </w:t>
      </w:r>
      <w:r w:rsidRPr="00182F0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82F02">
        <w:rPr>
          <w:rFonts w:ascii="Times New Roman" w:hAnsi="Times New Roman" w:cs="Times New Roman"/>
          <w:sz w:val="28"/>
          <w:szCs w:val="28"/>
        </w:rPr>
        <w:t xml:space="preserve"> 37-6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F02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и условиях зачета затрат арендатора за произведенный им капитальный ремонт арендуемых помещений (зданий, сооружений), находящихся в муниципальной собственности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«Город Горно-Алтайск».</w:t>
      </w:r>
    </w:p>
    <w:p w:rsidR="00AE2997" w:rsidRDefault="009A4DEE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3.</w:t>
      </w:r>
      <w:r w:rsidR="00AE2997">
        <w:rPr>
          <w:rFonts w:ascii="Times New Roman" w:hAnsi="Times New Roman" w:cs="Times New Roman"/>
          <w:sz w:val="28"/>
          <w:szCs w:val="28"/>
        </w:rPr>
        <w:t>3</w:t>
      </w:r>
      <w:r w:rsidRPr="009A4DEE">
        <w:rPr>
          <w:rFonts w:ascii="Times New Roman" w:hAnsi="Times New Roman" w:cs="Times New Roman"/>
          <w:sz w:val="28"/>
          <w:szCs w:val="28"/>
        </w:rPr>
        <w:t>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</w:t>
      </w:r>
      <w:r w:rsidR="00AE2997">
        <w:rPr>
          <w:rFonts w:ascii="Times New Roman" w:hAnsi="Times New Roman" w:cs="Times New Roman"/>
          <w:sz w:val="28"/>
          <w:szCs w:val="28"/>
        </w:rPr>
        <w:t>ть постановки указанных целей):</w:t>
      </w:r>
    </w:p>
    <w:p w:rsidR="00AE2997" w:rsidRDefault="009A4DEE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Ст</w:t>
      </w:r>
      <w:r w:rsidR="00AE2997">
        <w:rPr>
          <w:rFonts w:ascii="Times New Roman" w:hAnsi="Times New Roman" w:cs="Times New Roman"/>
          <w:sz w:val="28"/>
          <w:szCs w:val="28"/>
        </w:rPr>
        <w:t xml:space="preserve">атья 616 Гражданского Кодекса, </w:t>
      </w:r>
      <w:r w:rsidRPr="009A4DEE">
        <w:rPr>
          <w:rFonts w:ascii="Times New Roman" w:hAnsi="Times New Roman" w:cs="Times New Roman"/>
          <w:sz w:val="28"/>
          <w:szCs w:val="28"/>
        </w:rPr>
        <w:t>судебной практики по принятию положительных решений в части зачета стоимости затрат на капитальны</w:t>
      </w:r>
      <w:r w:rsidR="00AE2997">
        <w:rPr>
          <w:rFonts w:ascii="Times New Roman" w:hAnsi="Times New Roman" w:cs="Times New Roman"/>
          <w:sz w:val="28"/>
          <w:szCs w:val="28"/>
        </w:rPr>
        <w:t>й ремонт в счет арендной платы.</w:t>
      </w:r>
    </w:p>
    <w:p w:rsidR="00AE2997" w:rsidRDefault="00AE2997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4DEE" w:rsidRPr="009A4DEE">
        <w:rPr>
          <w:rFonts w:ascii="Times New Roman" w:hAnsi="Times New Roman" w:cs="Times New Roman"/>
          <w:sz w:val="28"/>
          <w:szCs w:val="28"/>
        </w:rPr>
        <w:t xml:space="preserve">. Перечень муниципальных нормативных правовых актов, подлежащих признанию </w:t>
      </w:r>
      <w:proofErr w:type="gramStart"/>
      <w:r w:rsidR="009A4DEE" w:rsidRPr="009A4DE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A4DEE" w:rsidRPr="009A4DEE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проекта соответствующего акта: </w:t>
      </w:r>
    </w:p>
    <w:p w:rsidR="00AE2997" w:rsidRDefault="00AE2997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255016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2005 года № 31-7 «Об утверждении Положения о порядке и условиях зачета затрат арендатора за произведенный им капитальный ремонт арендуемых помещений (зданий, сооружений), находящихся в муниципальной собственности муниципального образования «Город Горно-Алтайск»»;</w:t>
      </w:r>
    </w:p>
    <w:p w:rsidR="00AE2997" w:rsidRDefault="00AE2997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2F02">
        <w:rPr>
          <w:rFonts w:ascii="Times New Roman" w:hAnsi="Times New Roman" w:cs="Times New Roman"/>
          <w:sz w:val="28"/>
          <w:szCs w:val="28"/>
        </w:rPr>
        <w:t>ешение Горно-Алтайского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Совета депутатов от 18 мая </w:t>
      </w:r>
      <w:r w:rsidRPr="00182F0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82F02">
        <w:rPr>
          <w:rFonts w:ascii="Times New Roman" w:hAnsi="Times New Roman" w:cs="Times New Roman"/>
          <w:sz w:val="28"/>
          <w:szCs w:val="28"/>
        </w:rPr>
        <w:t xml:space="preserve"> 37-6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2F02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и условиях зачета затрат арендатора за произведенный им капитальный ремонт арендуемых помещений (зданий, сооружений), находящихся в муниципальной собственности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«Город Горно-Алтайск» подлежат отмене.</w:t>
      </w:r>
    </w:p>
    <w:p w:rsidR="003F4ED4" w:rsidRDefault="003F4ED4" w:rsidP="00AE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942" w:rsidRPr="001E3942" w:rsidRDefault="001E3942" w:rsidP="001E39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416B">
        <w:rPr>
          <w:rFonts w:ascii="Times New Roman" w:hAnsi="Times New Roman" w:cs="Times New Roman"/>
          <w:b/>
          <w:sz w:val="28"/>
          <w:szCs w:val="28"/>
        </w:rPr>
        <w:t>Оценка р</w:t>
      </w:r>
      <w:r w:rsidRPr="001E3942">
        <w:rPr>
          <w:rFonts w:ascii="Times New Roman" w:hAnsi="Times New Roman" w:cs="Times New Roman"/>
          <w:b/>
          <w:sz w:val="28"/>
          <w:szCs w:val="28"/>
        </w:rPr>
        <w:t>асход</w:t>
      </w:r>
      <w:r w:rsidR="004C416B">
        <w:rPr>
          <w:rFonts w:ascii="Times New Roman" w:hAnsi="Times New Roman" w:cs="Times New Roman"/>
          <w:b/>
          <w:sz w:val="28"/>
          <w:szCs w:val="28"/>
        </w:rPr>
        <w:t>ов</w:t>
      </w:r>
      <w:r w:rsidRPr="001E394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C41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Горно-Алтайск»</w:t>
      </w:r>
    </w:p>
    <w:p w:rsidR="001E3942" w:rsidRDefault="001E3942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D4" w:rsidRDefault="001E3942" w:rsidP="00D610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A4DEE" w:rsidRPr="009A4DEE">
        <w:rPr>
          <w:rFonts w:ascii="Times New Roman" w:hAnsi="Times New Roman" w:cs="Times New Roman"/>
          <w:sz w:val="28"/>
          <w:szCs w:val="28"/>
        </w:rPr>
        <w:t>Дополнительных расходов (доходов</w:t>
      </w:r>
      <w:proofErr w:type="gramStart"/>
      <w:r w:rsidR="009A4DEE" w:rsidRPr="009A4D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A4DEE" w:rsidRPr="009A4DEE">
        <w:rPr>
          <w:rFonts w:ascii="Times New Roman" w:hAnsi="Times New Roman" w:cs="Times New Roman"/>
          <w:sz w:val="28"/>
          <w:szCs w:val="28"/>
        </w:rPr>
        <w:t xml:space="preserve"> местного бюджета не требуется </w:t>
      </w:r>
    </w:p>
    <w:p w:rsidR="001E3942" w:rsidRDefault="001E3942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BB" w:rsidRPr="00F546BB" w:rsidRDefault="001E3942" w:rsidP="00F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4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546BB" w:rsidRPr="00F546BB">
        <w:rPr>
          <w:rFonts w:ascii="Times New Roman" w:hAnsi="Times New Roman" w:cs="Times New Roman"/>
          <w:b/>
          <w:sz w:val="28"/>
          <w:szCs w:val="28"/>
        </w:rPr>
        <w:t>Группы потенциальных адресатов</w:t>
      </w:r>
    </w:p>
    <w:p w:rsidR="00F546BB" w:rsidRDefault="00F546BB" w:rsidP="00F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B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F546BB" w:rsidRDefault="00F546BB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BB" w:rsidRDefault="00F546BB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BB">
        <w:rPr>
          <w:rFonts w:ascii="Times New Roman" w:hAnsi="Times New Roman" w:cs="Times New Roman"/>
          <w:sz w:val="28"/>
          <w:szCs w:val="28"/>
        </w:rPr>
        <w:t>Арендаторы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Горно-Алтайск».</w:t>
      </w:r>
    </w:p>
    <w:p w:rsidR="00F546BB" w:rsidRDefault="00F546BB" w:rsidP="00F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BB" w:rsidRPr="00F546BB" w:rsidRDefault="00F546BB" w:rsidP="00F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46BB">
        <w:rPr>
          <w:rFonts w:ascii="Times New Roman" w:hAnsi="Times New Roman" w:cs="Times New Roman"/>
          <w:b/>
          <w:sz w:val="28"/>
          <w:szCs w:val="28"/>
        </w:rPr>
        <w:t>овые полномочия отраслевых (функциональных) органов (иного структурного подразделения) Администрации города Горно-Алтайска или сведения об их изменении</w:t>
      </w:r>
      <w:r>
        <w:rPr>
          <w:rFonts w:ascii="Times New Roman" w:hAnsi="Times New Roman" w:cs="Times New Roman"/>
          <w:b/>
          <w:sz w:val="28"/>
          <w:szCs w:val="28"/>
        </w:rPr>
        <w:t>, а также порядок их реализации.</w:t>
      </w:r>
    </w:p>
    <w:p w:rsidR="00F546BB" w:rsidRDefault="00F546BB" w:rsidP="00F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B">
        <w:rPr>
          <w:rFonts w:ascii="Times New Roman" w:hAnsi="Times New Roman" w:cs="Times New Roman"/>
          <w:b/>
          <w:sz w:val="28"/>
          <w:szCs w:val="28"/>
        </w:rPr>
        <w:t>Новые обязанности, запреты или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ограничений, по</w:t>
      </w:r>
      <w:r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</w:t>
      </w:r>
    </w:p>
    <w:p w:rsidR="00F546BB" w:rsidRPr="00F546BB" w:rsidRDefault="00F546BB" w:rsidP="00F5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BB" w:rsidRDefault="00F546BB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F546B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B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6BB">
        <w:rPr>
          <w:rFonts w:ascii="Times New Roman" w:hAnsi="Times New Roman" w:cs="Times New Roman"/>
          <w:sz w:val="28"/>
          <w:szCs w:val="28"/>
        </w:rPr>
        <w:t>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6BB" w:rsidRPr="00F546BB" w:rsidRDefault="00F546BB" w:rsidP="00F5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ED4" w:rsidRDefault="00F546BB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A4DEE" w:rsidRPr="001E3942">
        <w:rPr>
          <w:rFonts w:ascii="Times New Roman" w:hAnsi="Times New Roman" w:cs="Times New Roman"/>
          <w:b/>
          <w:sz w:val="28"/>
          <w:szCs w:val="28"/>
        </w:rPr>
        <w:t>Издержки и выгоды адресатов предлаг</w:t>
      </w:r>
      <w:r>
        <w:rPr>
          <w:rFonts w:ascii="Times New Roman" w:hAnsi="Times New Roman" w:cs="Times New Roman"/>
          <w:b/>
          <w:sz w:val="28"/>
          <w:szCs w:val="28"/>
        </w:rPr>
        <w:t>аемого правового регулирования и риски негативных последствий</w:t>
      </w:r>
    </w:p>
    <w:p w:rsidR="001E3942" w:rsidRPr="001E3942" w:rsidRDefault="001E3942" w:rsidP="001E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BB" w:rsidRDefault="00D610BB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1E3942">
        <w:rPr>
          <w:rFonts w:ascii="Times New Roman" w:hAnsi="Times New Roman" w:cs="Times New Roman"/>
          <w:b/>
          <w:sz w:val="28"/>
          <w:szCs w:val="28"/>
        </w:rPr>
        <w:t>Издержки и выгоды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10BB" w:rsidRDefault="00D610BB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EE" w:rsidRPr="009A4DEE">
        <w:rPr>
          <w:rFonts w:ascii="Times New Roman" w:hAnsi="Times New Roman" w:cs="Times New Roman"/>
          <w:sz w:val="28"/>
          <w:szCs w:val="28"/>
        </w:rPr>
        <w:t xml:space="preserve">1. Улучшение технического состояния арендуемых объектов муниципальной собственности. </w:t>
      </w:r>
    </w:p>
    <w:p w:rsidR="00D610BB" w:rsidRDefault="009A4DEE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 xml:space="preserve">2. Снижение финансовой нагрузки </w:t>
      </w:r>
      <w:proofErr w:type="gramStart"/>
      <w:r w:rsidRPr="009A4D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4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DEE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9A4DE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</w:t>
      </w:r>
    </w:p>
    <w:p w:rsidR="00D610BB" w:rsidRDefault="009A4DEE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EE">
        <w:rPr>
          <w:rFonts w:ascii="Times New Roman" w:hAnsi="Times New Roman" w:cs="Times New Roman"/>
          <w:sz w:val="28"/>
          <w:szCs w:val="28"/>
        </w:rPr>
        <w:t>3. Сохранение арендных отношений с арендаторами, использующими объекты муниципальной собственности п</w:t>
      </w:r>
      <w:r w:rsidR="00D610BB">
        <w:rPr>
          <w:rFonts w:ascii="Times New Roman" w:hAnsi="Times New Roman" w:cs="Times New Roman"/>
          <w:sz w:val="28"/>
          <w:szCs w:val="28"/>
        </w:rPr>
        <w:t>о действующим договорам аренды.</w:t>
      </w:r>
    </w:p>
    <w:p w:rsidR="001E3942" w:rsidRPr="009A4DEE" w:rsidRDefault="00D610BB" w:rsidP="00D61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D610BB">
        <w:rPr>
          <w:rFonts w:ascii="Times New Roman" w:hAnsi="Times New Roman" w:cs="Times New Roman"/>
          <w:b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3F4ED4" w:rsidRDefault="003F4ED4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4" w:rsidRDefault="00C66524" w:rsidP="001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4" w:rsidRPr="00C66524" w:rsidRDefault="00C66524" w:rsidP="00C6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2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66524" w:rsidRDefault="00C66524" w:rsidP="00C6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A4DEE" w:rsidRPr="009A4DE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акта:</w:t>
      </w:r>
    </w:p>
    <w:p w:rsidR="00C66524" w:rsidRDefault="00C66524" w:rsidP="00C6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2017 г.</w:t>
      </w:r>
    </w:p>
    <w:p w:rsidR="00451947" w:rsidRDefault="00C66524" w:rsidP="00C6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C6652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 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524" w:rsidRDefault="00C66524" w:rsidP="00C6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524" w:rsidRDefault="00C66524" w:rsidP="00C66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524" w:rsidRDefault="00C66524" w:rsidP="00C6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E"/>
    <w:rsid w:val="00182494"/>
    <w:rsid w:val="001E3942"/>
    <w:rsid w:val="002838E4"/>
    <w:rsid w:val="003F4ED4"/>
    <w:rsid w:val="004359E0"/>
    <w:rsid w:val="00451947"/>
    <w:rsid w:val="004C416B"/>
    <w:rsid w:val="004E1EF2"/>
    <w:rsid w:val="00700B6A"/>
    <w:rsid w:val="009A4DEE"/>
    <w:rsid w:val="00AE2997"/>
    <w:rsid w:val="00C66524"/>
    <w:rsid w:val="00D610BB"/>
    <w:rsid w:val="00DE306B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5</cp:revision>
  <cp:lastPrinted>2017-06-02T04:17:00Z</cp:lastPrinted>
  <dcterms:created xsi:type="dcterms:W3CDTF">2017-06-01T12:10:00Z</dcterms:created>
  <dcterms:modified xsi:type="dcterms:W3CDTF">2017-06-02T05:30:00Z</dcterms:modified>
</cp:coreProperties>
</file>