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0FB" w:rsidRDefault="001250FB" w:rsidP="001250F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B4B4B"/>
          <w:sz w:val="18"/>
          <w:szCs w:val="18"/>
        </w:rPr>
      </w:pPr>
      <w:r>
        <w:rPr>
          <w:rFonts w:ascii="Arial" w:hAnsi="Arial" w:cs="Arial"/>
          <w:color w:val="4B4B4B"/>
          <w:sz w:val="18"/>
          <w:szCs w:val="18"/>
        </w:rPr>
        <w:t xml:space="preserve">Комиссия создана в целях обеспечения применения и реализации Правил землепользования и застройки, а также организации и проведения публичных слушаний по вопросам градостроительной деятельности в соответствии с п. 5 ст. 30 Правил землепользования и </w:t>
      </w:r>
      <w:proofErr w:type="gramStart"/>
      <w:r>
        <w:rPr>
          <w:rFonts w:ascii="Arial" w:hAnsi="Arial" w:cs="Arial"/>
          <w:color w:val="4B4B4B"/>
          <w:sz w:val="18"/>
          <w:szCs w:val="18"/>
        </w:rPr>
        <w:t>застройки города</w:t>
      </w:r>
      <w:proofErr w:type="gramEnd"/>
      <w:r>
        <w:rPr>
          <w:rFonts w:ascii="Arial" w:hAnsi="Arial" w:cs="Arial"/>
          <w:color w:val="4B4B4B"/>
          <w:sz w:val="18"/>
          <w:szCs w:val="18"/>
        </w:rPr>
        <w:t xml:space="preserve"> Горно-Алтайска.</w:t>
      </w:r>
    </w:p>
    <w:p w:rsidR="001250FB" w:rsidRDefault="001250FB" w:rsidP="001250FB">
      <w:pPr>
        <w:pStyle w:val="a3"/>
        <w:shd w:val="clear" w:color="auto" w:fill="FFFFFF"/>
        <w:spacing w:after="150"/>
        <w:rPr>
          <w:rFonts w:ascii="Arial" w:hAnsi="Arial" w:cs="Arial"/>
          <w:color w:val="4B4B4B"/>
          <w:sz w:val="18"/>
          <w:szCs w:val="18"/>
        </w:rPr>
      </w:pPr>
      <w:r>
        <w:rPr>
          <w:rFonts w:ascii="Arial" w:hAnsi="Arial" w:cs="Arial"/>
          <w:color w:val="4B4B4B"/>
          <w:sz w:val="18"/>
          <w:szCs w:val="18"/>
        </w:rPr>
        <w:t>Комиссия осуществляет свою деятельность в соответствии с Градостроительным кодексом РФ, решением Горно-Алтайского Городского Совета Депутатов от 15.09.2005 №29-3 «</w:t>
      </w:r>
      <w:r w:rsidRPr="001250FB">
        <w:rPr>
          <w:rFonts w:ascii="Arial" w:hAnsi="Arial" w:cs="Arial"/>
          <w:color w:val="4B4B4B"/>
          <w:sz w:val="18"/>
          <w:szCs w:val="18"/>
        </w:rPr>
        <w:t>О ПРИНЯТИИ ПРАВИЛ ЗЕМЛЕПОЛЬЗОВАНИЯ И ЗАСТРОЙКИ</w:t>
      </w:r>
      <w:r>
        <w:rPr>
          <w:rFonts w:ascii="Arial" w:hAnsi="Arial" w:cs="Arial"/>
          <w:color w:val="4B4B4B"/>
          <w:sz w:val="18"/>
          <w:szCs w:val="18"/>
        </w:rPr>
        <w:t xml:space="preserve"> </w:t>
      </w:r>
      <w:r w:rsidRPr="001250FB">
        <w:rPr>
          <w:rFonts w:ascii="Arial" w:hAnsi="Arial" w:cs="Arial"/>
          <w:color w:val="4B4B4B"/>
          <w:sz w:val="18"/>
          <w:szCs w:val="18"/>
        </w:rPr>
        <w:t>В Г. ГОРНО-АЛТАЙСКЕ</w:t>
      </w:r>
      <w:r>
        <w:rPr>
          <w:rFonts w:ascii="Arial" w:hAnsi="Arial" w:cs="Arial"/>
          <w:color w:val="4B4B4B"/>
          <w:sz w:val="18"/>
          <w:szCs w:val="18"/>
        </w:rPr>
        <w:t>» и иными нормативными правовыми актами и администрации города Горно-Алтайска.</w:t>
      </w:r>
    </w:p>
    <w:p w:rsidR="001250FB" w:rsidRPr="001250FB" w:rsidRDefault="001250FB" w:rsidP="001250FB">
      <w:pPr>
        <w:shd w:val="clear" w:color="auto" w:fill="FFFFFF"/>
        <w:spacing w:before="450" w:after="150" w:line="240" w:lineRule="auto"/>
        <w:outlineLvl w:val="4"/>
        <w:rPr>
          <w:rFonts w:ascii="Arial" w:eastAsia="Times New Roman" w:hAnsi="Arial" w:cs="Arial"/>
          <w:b/>
          <w:bCs/>
          <w:color w:val="5A616D"/>
          <w:sz w:val="18"/>
          <w:szCs w:val="18"/>
          <w:lang w:eastAsia="ru-RU"/>
        </w:rPr>
      </w:pPr>
      <w:r w:rsidRPr="001250FB">
        <w:rPr>
          <w:rFonts w:ascii="Arial" w:eastAsia="Times New Roman" w:hAnsi="Arial" w:cs="Arial"/>
          <w:b/>
          <w:bCs/>
          <w:color w:val="5A616D"/>
          <w:sz w:val="18"/>
          <w:szCs w:val="18"/>
          <w:lang w:eastAsia="ru-RU"/>
        </w:rPr>
        <w:t>Задачи Комиссии:</w:t>
      </w:r>
    </w:p>
    <w:p w:rsidR="001250FB" w:rsidRPr="001250FB" w:rsidRDefault="001250FB" w:rsidP="001250FB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1250FB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решение правовых и организационно-технических вопросов применения, подготовки изменений в Правила,</w:t>
      </w:r>
    </w:p>
    <w:p w:rsidR="001250FB" w:rsidRPr="001250FB" w:rsidRDefault="001250FB" w:rsidP="001250FB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1250FB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обеспечение в пределах своей компетенции прав и законных интересов физических и юридических лиц в области землепользования и застройки, в том числе правообладателей земельных участков и объектов капитального строительства, органов местного самоуправления, сообщества в целом,</w:t>
      </w:r>
    </w:p>
    <w:p w:rsidR="001250FB" w:rsidRPr="001250FB" w:rsidRDefault="001250FB" w:rsidP="001250FB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1250FB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предупреждение конфликтных ситуаций в области землепользования и застройки путем обеспечения открытости и доступности информации по вопросам, входящим в компетенцию Комиссии,</w:t>
      </w:r>
    </w:p>
    <w:p w:rsidR="001250FB" w:rsidRPr="001250FB" w:rsidRDefault="001250FB" w:rsidP="001250FB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1250FB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обеспечение функционирования эффективной системы взаимоотношений и сбалансированного учета интересов участников градостроительного процесса,</w:t>
      </w:r>
    </w:p>
    <w:p w:rsidR="001250FB" w:rsidRPr="001250FB" w:rsidRDefault="001250FB" w:rsidP="001250FB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1250FB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совершенствование процедур деятельности Комиссии,</w:t>
      </w:r>
    </w:p>
    <w:p w:rsidR="001250FB" w:rsidRPr="001250FB" w:rsidRDefault="001250FB" w:rsidP="001250FB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1250FB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подготовка требований к материалам и документам, рассматриваемым Комиссией, обеспечение возможности досудебного урегулирования споров, широкого участия общественности в обсуждении вопросов, находящихся в компетенции Комиссии,</w:t>
      </w:r>
    </w:p>
    <w:p w:rsidR="001250FB" w:rsidRPr="001250FB" w:rsidRDefault="001250FB" w:rsidP="001250FB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1250FB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доведение до сведения всех заинтересованных лиц принципов, механизмов и последствий применения института градостроительного зонирования путем распространения необходимых з</w:t>
      </w:r>
      <w:r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наний среди жителей города Горно-Алтайска</w:t>
      </w:r>
      <w:r w:rsidRPr="001250FB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и их привлечения к активному участию в принятии решений о развитии города.</w:t>
      </w:r>
    </w:p>
    <w:p w:rsidR="001250FB" w:rsidRPr="001250FB" w:rsidRDefault="001250FB" w:rsidP="001250FB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b/>
          <w:bCs/>
          <w:color w:val="5A616D"/>
          <w:sz w:val="18"/>
          <w:szCs w:val="18"/>
          <w:lang w:eastAsia="ru-RU"/>
        </w:rPr>
      </w:pPr>
      <w:r w:rsidRPr="001250FB">
        <w:rPr>
          <w:rFonts w:ascii="Arial" w:eastAsia="Times New Roman" w:hAnsi="Arial" w:cs="Arial"/>
          <w:b/>
          <w:bCs/>
          <w:color w:val="5A616D"/>
          <w:sz w:val="18"/>
          <w:szCs w:val="18"/>
          <w:lang w:eastAsia="ru-RU"/>
        </w:rPr>
        <w:t>Функции Комиссии:</w:t>
      </w:r>
    </w:p>
    <w:p w:rsidR="001250FB" w:rsidRPr="001250FB" w:rsidRDefault="001250FB" w:rsidP="001250FB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1250FB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обеспечивает рассмотрение проектов предложений о внесении изменений в Правила, подготавливаемых по инициативе органов местного самоуправления на этапе, предшествующем проведению публичных слушаний,</w:t>
      </w:r>
    </w:p>
    <w:p w:rsidR="001250FB" w:rsidRPr="001250FB" w:rsidRDefault="001250FB" w:rsidP="001250FB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1250FB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обеспечивает координацию действий функциональных органов администрации города по подготовке проекта о внесении изменений в Правила, заключений на представленный проект о внесении изменений в Правила,</w:t>
      </w:r>
    </w:p>
    <w:p w:rsidR="001250FB" w:rsidRPr="001250FB" w:rsidRDefault="001250FB" w:rsidP="001250FB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1250FB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обеспечивает гласность при подготовке проекта о внесении изменений в Правила, в том числе путем предоставления всем заинтересованным лицам возможности доступа на публичные слушания, а также возможности выражения мнения по обсуждаемым вопросам,</w:t>
      </w:r>
    </w:p>
    <w:p w:rsidR="001250FB" w:rsidRPr="001250FB" w:rsidRDefault="001250FB" w:rsidP="001250FB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proofErr w:type="gramStart"/>
      <w:r w:rsidRPr="001250FB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обеспечивает организацию и проведение публичных слушаний по отдельным вопросам градостроительной деятельности, определенным в соответствии со ст. 30 Правил, а именно:</w:t>
      </w:r>
      <w:r w:rsidRPr="001250FB">
        <w:rPr>
          <w:rFonts w:ascii="Arial" w:eastAsia="Times New Roman" w:hAnsi="Arial" w:cs="Arial"/>
          <w:color w:val="4B4B4B"/>
          <w:sz w:val="18"/>
          <w:szCs w:val="18"/>
          <w:lang w:eastAsia="ru-RU"/>
        </w:rPr>
        <w:br/>
        <w:t>- о внесении изменений в Правила,</w:t>
      </w:r>
      <w:r w:rsidRPr="001250FB">
        <w:rPr>
          <w:rFonts w:ascii="Arial" w:eastAsia="Times New Roman" w:hAnsi="Arial" w:cs="Arial"/>
          <w:color w:val="4B4B4B"/>
          <w:sz w:val="18"/>
          <w:szCs w:val="18"/>
          <w:lang w:eastAsia="ru-RU"/>
        </w:rPr>
        <w:br/>
        <w:t>- о предоставлении разрешений на условно разрешенный вид использования земельных участков и объектов капитального строительства,</w:t>
      </w:r>
      <w:r w:rsidRPr="001250FB">
        <w:rPr>
          <w:rFonts w:ascii="Arial" w:eastAsia="Times New Roman" w:hAnsi="Arial" w:cs="Arial"/>
          <w:color w:val="4B4B4B"/>
          <w:sz w:val="18"/>
          <w:szCs w:val="18"/>
          <w:lang w:eastAsia="ru-RU"/>
        </w:rPr>
        <w:br/>
        <w:t>- по вопросам отклонения от предельных параметров разрешенного строительства, реконструкции объектов капитального строительства,</w:t>
      </w:r>
      <w:proofErr w:type="gramEnd"/>
    </w:p>
    <w:p w:rsidR="00790E2C" w:rsidRDefault="00790E2C"/>
    <w:sectPr w:rsidR="00790E2C" w:rsidSect="00790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41EBD"/>
    <w:multiLevelType w:val="multilevel"/>
    <w:tmpl w:val="BFD4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2A0218"/>
    <w:multiLevelType w:val="multilevel"/>
    <w:tmpl w:val="20FE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0FB"/>
    <w:rsid w:val="001250FB"/>
    <w:rsid w:val="00790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2C"/>
  </w:style>
  <w:style w:type="paragraph" w:styleId="5">
    <w:name w:val="heading 5"/>
    <w:basedOn w:val="a"/>
    <w:link w:val="50"/>
    <w:uiPriority w:val="9"/>
    <w:qFormat/>
    <w:rsid w:val="001250F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250F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2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4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 Бавтута</dc:creator>
  <cp:lastModifiedBy>Степан Бавтута</cp:lastModifiedBy>
  <cp:revision>1</cp:revision>
  <dcterms:created xsi:type="dcterms:W3CDTF">2016-12-03T05:48:00Z</dcterms:created>
  <dcterms:modified xsi:type="dcterms:W3CDTF">2016-12-03T05:55:00Z</dcterms:modified>
</cp:coreProperties>
</file>