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83B" w:rsidRDefault="00E9583B" w:rsidP="00E958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E9583B" w:rsidRDefault="00E9583B" w:rsidP="00E9583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</w:t>
      </w:r>
    </w:p>
    <w:p w:rsidR="00E9583B" w:rsidRDefault="00E9583B" w:rsidP="00E9583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Горно-Алтайска</w:t>
      </w:r>
    </w:p>
    <w:p w:rsidR="00E9583B" w:rsidRDefault="00E9583B" w:rsidP="00E9583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 июля 2015 г. N 1000-р</w:t>
      </w:r>
    </w:p>
    <w:p w:rsidR="00E9583B" w:rsidRPr="00567B97" w:rsidRDefault="00E9583B" w:rsidP="00E9583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567B97">
        <w:rPr>
          <w:rFonts w:ascii="Arial" w:hAnsi="Arial" w:cs="Arial"/>
          <w:sz w:val="20"/>
          <w:szCs w:val="20"/>
        </w:rPr>
        <w:t>(в ред. Распоряжений Администрации города Горно-Алтайска</w:t>
      </w:r>
      <w:proofErr w:type="gramEnd"/>
    </w:p>
    <w:p w:rsidR="00E9583B" w:rsidRPr="00567B97" w:rsidRDefault="00E9583B" w:rsidP="00E9583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67B97">
        <w:rPr>
          <w:rFonts w:ascii="Arial" w:hAnsi="Arial" w:cs="Arial"/>
          <w:sz w:val="20"/>
          <w:szCs w:val="20"/>
        </w:rPr>
        <w:t xml:space="preserve">от 17.08.2015 </w:t>
      </w:r>
      <w:hyperlink r:id="rId4" w:history="1">
        <w:r w:rsidRPr="00567B97">
          <w:rPr>
            <w:rFonts w:ascii="Arial" w:hAnsi="Arial" w:cs="Arial"/>
            <w:color w:val="0000FF"/>
            <w:sz w:val="20"/>
            <w:szCs w:val="20"/>
          </w:rPr>
          <w:t>N 1276-р</w:t>
        </w:r>
      </w:hyperlink>
      <w:r w:rsidRPr="00567B97">
        <w:rPr>
          <w:rFonts w:ascii="Arial" w:hAnsi="Arial" w:cs="Arial"/>
          <w:sz w:val="20"/>
          <w:szCs w:val="20"/>
        </w:rPr>
        <w:t xml:space="preserve">, от 21.09.2016 </w:t>
      </w:r>
      <w:hyperlink r:id="rId5" w:history="1">
        <w:r w:rsidRPr="00567B97">
          <w:rPr>
            <w:rFonts w:ascii="Arial" w:hAnsi="Arial" w:cs="Arial"/>
            <w:color w:val="0000FF"/>
            <w:sz w:val="20"/>
            <w:szCs w:val="20"/>
          </w:rPr>
          <w:t>N 1417-р</w:t>
        </w:r>
      </w:hyperlink>
      <w:r w:rsidRPr="00567B97">
        <w:rPr>
          <w:rFonts w:ascii="Arial" w:hAnsi="Arial" w:cs="Arial"/>
          <w:sz w:val="20"/>
          <w:szCs w:val="20"/>
        </w:rPr>
        <w:t>)</w:t>
      </w:r>
    </w:p>
    <w:p w:rsidR="00E9583B" w:rsidRDefault="00E9583B" w:rsidP="00E9583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9583B" w:rsidRDefault="00E9583B" w:rsidP="00E958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583B" w:rsidRDefault="00E9583B" w:rsidP="00E958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ПОЛОЖЕНИЕ</w:t>
      </w:r>
    </w:p>
    <w:p w:rsidR="00E9583B" w:rsidRDefault="00E9583B" w:rsidP="00E958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КОМИССИИ ПО ПРИЕМКЕ ЗАКОНЧЕННЫХ СТРОИТЕЛЬСТВОМ ДОМОВ,</w:t>
      </w:r>
    </w:p>
    <w:p w:rsidR="00E9583B" w:rsidRDefault="00E9583B" w:rsidP="00E958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А ТАКЖЕ ПРИЕМКИ ПРИОБРЕТАЕМЫХ ЖИЛЫХ ПОМЕЩЕНИЙ </w:t>
      </w:r>
      <w:proofErr w:type="gramStart"/>
      <w:r>
        <w:rPr>
          <w:rFonts w:ascii="Calibri" w:hAnsi="Calibri" w:cs="Calibri"/>
          <w:b/>
          <w:bCs/>
        </w:rPr>
        <w:t>ВО</w:t>
      </w:r>
      <w:proofErr w:type="gramEnd"/>
      <w:r>
        <w:rPr>
          <w:rFonts w:ascii="Calibri" w:hAnsi="Calibri" w:cs="Calibri"/>
          <w:b/>
          <w:bCs/>
        </w:rPr>
        <w:t xml:space="preserve"> ВНОВЬ</w:t>
      </w:r>
    </w:p>
    <w:p w:rsidR="00E9583B" w:rsidRDefault="00E9583B" w:rsidP="00E958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ПОСТРОЕННЫХ </w:t>
      </w:r>
      <w:proofErr w:type="gramStart"/>
      <w:r>
        <w:rPr>
          <w:rFonts w:ascii="Calibri" w:hAnsi="Calibri" w:cs="Calibri"/>
          <w:b/>
          <w:bCs/>
        </w:rPr>
        <w:t>ДОМАХ</w:t>
      </w:r>
      <w:proofErr w:type="gramEnd"/>
      <w:r>
        <w:rPr>
          <w:rFonts w:ascii="Calibri" w:hAnsi="Calibri" w:cs="Calibri"/>
          <w:b/>
          <w:bCs/>
        </w:rPr>
        <w:t xml:space="preserve"> В РАМКАХ РЕАЛИЗАЦИИ РЕГИОНАЛЬНОЙ АДРЕСНОЙ</w:t>
      </w:r>
    </w:p>
    <w:p w:rsidR="00E9583B" w:rsidRDefault="00E9583B" w:rsidP="00E958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ПРОГРАММЫ ПО ПЕРЕСЕЛЕНИЮ ГРАЖДАН ИЗ </w:t>
      </w:r>
      <w:proofErr w:type="gramStart"/>
      <w:r>
        <w:rPr>
          <w:rFonts w:ascii="Calibri" w:hAnsi="Calibri" w:cs="Calibri"/>
          <w:b/>
          <w:bCs/>
        </w:rPr>
        <w:t>АВАРИЙНОГО</w:t>
      </w:r>
      <w:proofErr w:type="gramEnd"/>
      <w:r>
        <w:rPr>
          <w:rFonts w:ascii="Calibri" w:hAnsi="Calibri" w:cs="Calibri"/>
          <w:b/>
          <w:bCs/>
        </w:rPr>
        <w:t xml:space="preserve"> ЖИЛИЩНОГО</w:t>
      </w:r>
    </w:p>
    <w:p w:rsidR="00E9583B" w:rsidRDefault="00E9583B" w:rsidP="00E958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ФОНДА НА ТЕРРИТОРИИ МУНИЦИПАЛЬНОГО ОБРАЗОВАНИЯ</w:t>
      </w:r>
    </w:p>
    <w:p w:rsidR="00E9583B" w:rsidRDefault="00E9583B" w:rsidP="00E958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"ГОРОД ГОРНО-АЛТАЙСК"</w:t>
      </w:r>
    </w:p>
    <w:p w:rsidR="00E9583B" w:rsidRDefault="00E9583B" w:rsidP="00E958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583B" w:rsidRDefault="00E9583B" w:rsidP="00E958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E9583B" w:rsidRDefault="00E9583B" w:rsidP="00E958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583B" w:rsidRDefault="00E9583B" w:rsidP="00E9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определяет основные задачи, полномочия и порядок деятельности Комиссии по приемке законченных строительством домов, а также приемки приобретаемых жилых помещений во вновь построенных жилых домах в рамках реализации региональной адресной программы по переселению граждан из аварийного жилищного фонда на территории муниципального образования "Город Горно-Алтайск" (далее - Комиссия).</w:t>
      </w:r>
    </w:p>
    <w:p w:rsidR="00E9583B" w:rsidRDefault="00E9583B" w:rsidP="00E9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В своей деятельности Комиссия руководствуется </w:t>
      </w:r>
      <w:hyperlink r:id="rId6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</w:t>
      </w:r>
      <w:hyperlink r:id="rId7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Республики Алтай,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Республики Алтай, постановлениями и распоряжениями Правительства Республики Алтай, указами Главы Республики Алтай, Председателя Правительства Республики Алтай, муниципальными правовыми актами города Горно-Алтайска,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декабря 2002 года N 184-ФЗ "О техническом регулировании", Федеральным</w:t>
      </w:r>
      <w:proofErr w:type="gramEnd"/>
      <w:r>
        <w:rPr>
          <w:rFonts w:ascii="Calibri" w:hAnsi="Calibri" w:cs="Calibri"/>
        </w:rPr>
        <w:t xml:space="preserve">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 марта 1999 года N 52-ФЗ "О санитарно-эпидемиологическом благополучии населения", санитарно-эпидемиологическими </w:t>
      </w:r>
      <w:hyperlink r:id="rId10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жилым зданиям и помещениям (</w:t>
      </w:r>
      <w:proofErr w:type="spellStart"/>
      <w:r>
        <w:rPr>
          <w:rFonts w:ascii="Calibri" w:hAnsi="Calibri" w:cs="Calibri"/>
        </w:rPr>
        <w:t>СанПиН</w:t>
      </w:r>
      <w:proofErr w:type="spellEnd"/>
      <w:r>
        <w:rPr>
          <w:rFonts w:ascii="Calibri" w:hAnsi="Calibri" w:cs="Calibri"/>
        </w:rPr>
        <w:t xml:space="preserve"> 2.1.2.2645-10), строительными нормами и правилами, а также настоящим Положением.</w:t>
      </w:r>
    </w:p>
    <w:p w:rsidR="00E9583B" w:rsidRDefault="00E9583B" w:rsidP="00E958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583B" w:rsidRDefault="00E9583B" w:rsidP="00E958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Порядок создания Комиссии</w:t>
      </w:r>
    </w:p>
    <w:p w:rsidR="00E9583B" w:rsidRDefault="00E9583B" w:rsidP="00E958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583B" w:rsidRDefault="00E9583B" w:rsidP="00E9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Комиссия создается при Администрации города Горно-Алтайска. Персональный состав Комиссии утверждается и упраздняется Распоряжением Администрации города Горно-Алтайска.</w:t>
      </w:r>
    </w:p>
    <w:p w:rsidR="00E9583B" w:rsidRDefault="00E9583B" w:rsidP="00E9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Комиссия образуется в соответствии с Письмом Министерства регионального развития Республики Алтай от 26.05.2015 N 3365 для обеспечения контроля за качеством жилья при приемке законченных строительством домов, построенных в целях реализации региональной адресной программы по переселению граждан из аварийного жилищного фонда, а также приемке приобретаемых в целях реализации указанной программы жилых помещений во вновь построенных домах, в составе: председателя комиссии, заместителя</w:t>
      </w:r>
      <w:proofErr w:type="gramEnd"/>
      <w:r>
        <w:rPr>
          <w:rFonts w:ascii="Calibri" w:hAnsi="Calibri" w:cs="Calibri"/>
        </w:rPr>
        <w:t xml:space="preserve"> председателя комиссии и секретаря комиссии из числа представителей Администрации города Горно-Алтайска, представителей: МУ "Управления архитектуры и градостроительства администрации города Горно-Алтайска"; АУ РА "Государственная экспертиза Республики Алтай"; МУ "Управление коммунального хозяйства администрации города Горно-Алтайска"; МУП "</w:t>
      </w:r>
      <w:proofErr w:type="spellStart"/>
      <w:r>
        <w:rPr>
          <w:rFonts w:ascii="Calibri" w:hAnsi="Calibri" w:cs="Calibri"/>
        </w:rPr>
        <w:t>Горэлектросети</w:t>
      </w:r>
      <w:proofErr w:type="spellEnd"/>
      <w:r>
        <w:rPr>
          <w:rFonts w:ascii="Calibri" w:hAnsi="Calibri" w:cs="Calibri"/>
        </w:rPr>
        <w:t>"; ОАО "Водоканал"; ОАО "Горно-Алтайское ЖКХ"; МУ "Управление капитального строительства города Горно-Алтайска"; Государственной жилищной инспекции Республики Алтай; МКУ "ГОЧС и ЕДДС города Горно-Алтайска"; отдела по охране окружающей среды Администрации города Горно-Алтайска, а также представителей общественности не менее 50% от числа членов Комиссии.</w:t>
      </w:r>
    </w:p>
    <w:p w:rsidR="00E9583B" w:rsidRDefault="00E9583B" w:rsidP="00E9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Все лица, входящие в состав Комиссии, осуществляют свою деятельность на общественных началах.</w:t>
      </w:r>
    </w:p>
    <w:p w:rsidR="00E9583B" w:rsidRDefault="00E9583B" w:rsidP="00E9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6. Организационное обеспечение деятельности Комиссии осуществляет Муниципальное учреждение "Управление архитектуры и градостроительства администрации города Горно-Алтайска".</w:t>
      </w:r>
    </w:p>
    <w:p w:rsidR="00E9583B" w:rsidRDefault="00E9583B" w:rsidP="00E958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583B" w:rsidRDefault="00E9583B" w:rsidP="00E958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Порядок деятельности Комиссии</w:t>
      </w:r>
    </w:p>
    <w:p w:rsidR="00E9583B" w:rsidRDefault="00E9583B" w:rsidP="00E958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583B" w:rsidRDefault="00E9583B" w:rsidP="00E9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Свою деятельность Комиссия осуществляет посредством составления актов приемки законченных строительством домов и приобретаемых жилых помещений во вновь построенных домах в целях реализации региональной адресной программы по переселению граждан из аварийного жилищного фонда (далее - Акт).</w:t>
      </w:r>
    </w:p>
    <w:p w:rsidR="00E9583B" w:rsidRDefault="00E9583B" w:rsidP="00E9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Комиссия имеет право:</w:t>
      </w:r>
    </w:p>
    <w:p w:rsidR="00E9583B" w:rsidRDefault="00E9583B" w:rsidP="00E9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запрашивать необходимые для своей деятельности материалы и информацию от организаций всех форм собственности;</w:t>
      </w:r>
    </w:p>
    <w:p w:rsidR="00E9583B" w:rsidRDefault="00E9583B" w:rsidP="00E9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взаимодействовать с органами государственной власти, местного самоуправления и общественными объединениями по вопросам, относящимся к их компетенции.</w:t>
      </w:r>
    </w:p>
    <w:p w:rsidR="00E9583B" w:rsidRDefault="00E9583B" w:rsidP="00E9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Полномочия председателя Комиссии:</w:t>
      </w:r>
    </w:p>
    <w:p w:rsidR="00E9583B" w:rsidRDefault="00E9583B" w:rsidP="00E9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возглавляет Комиссию, осуществляет методическое руководство ее работой;</w:t>
      </w:r>
    </w:p>
    <w:p w:rsidR="00E9583B" w:rsidRDefault="00E9583B" w:rsidP="00E9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подписывает Акт;</w:t>
      </w:r>
    </w:p>
    <w:p w:rsidR="00E9583B" w:rsidRDefault="00E9583B" w:rsidP="00E9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совместно с секретарем Комиссии подписывает протоколы по итогам заседания Комиссии по приемке законченных строительством домов и приобретаемых жилых помещений во вновь построенных домах в целях реализации региональной адресной программы по переселению граждан из аварийного жилищного фонда.</w:t>
      </w:r>
    </w:p>
    <w:p w:rsidR="00E9583B" w:rsidRDefault="00E9583B" w:rsidP="00E9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Заместитель председателя Комиссии выполняет поручения председателя Комиссии, а в случае его отсутствия - его полномочия.</w:t>
      </w:r>
    </w:p>
    <w:p w:rsidR="00E9583B" w:rsidRDefault="00E9583B" w:rsidP="00E9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Секретарь Комиссии уведомляет по телефону членов Комиссии о месте, дате и времени проведения заседаний Комиссии и повестке дня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3 дня до начала приемки законченных строительством домов и приобретаемых жилых помещений во вновь построенных домах в целях реализации региональной адресной программы по переселению граждан из аварийного жилищного фонда, ведет рабочую документацию Комиссии, обеспечивает оформление Актов.</w:t>
      </w:r>
    </w:p>
    <w:p w:rsidR="00E9583B" w:rsidRDefault="00E9583B" w:rsidP="00E9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Члены Комиссии:</w:t>
      </w:r>
    </w:p>
    <w:p w:rsidR="00E9583B" w:rsidRDefault="00E9583B" w:rsidP="00E9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имеют право излагать особое мнение в письменном виде, которое прилагается к Актам;</w:t>
      </w:r>
    </w:p>
    <w:p w:rsidR="00E9583B" w:rsidRDefault="00E9583B" w:rsidP="00E9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вносить Председателю Комиссии его заместителю предложения по работе Комиссии;</w:t>
      </w:r>
    </w:p>
    <w:p w:rsidR="00E9583B" w:rsidRDefault="00E9583B" w:rsidP="00E9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организовывать в пределах своих полномочий реализацию решений Комиссии.</w:t>
      </w:r>
    </w:p>
    <w:p w:rsidR="00E9583B" w:rsidRDefault="00E9583B" w:rsidP="00E9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Решения Комиссии принимаются открытым голосованием, простым большинством голосов и оформляются в виде Актов, которые подписываются всеми членами Комиссии.</w:t>
      </w:r>
    </w:p>
    <w:p w:rsidR="00E9583B" w:rsidRDefault="00E9583B" w:rsidP="00E9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Оформление Актов осуществляется Комиссией в течение 2-х дней с момента окончания приемки Комиссией законченных строительством домов и приобретаемых жилых помещений во вновь построенных домах в целях реализации региональной адресной программы по переселению граждан из аварийного жилищного фонда.</w:t>
      </w:r>
    </w:p>
    <w:p w:rsidR="00E9583B" w:rsidRDefault="00E9583B" w:rsidP="00E9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Заседание Комиссии считается правомочным, если в нем принимает участие не менее половины состава Комиссии.</w:t>
      </w:r>
    </w:p>
    <w:p w:rsidR="00172276" w:rsidRDefault="00172276"/>
    <w:sectPr w:rsidR="00172276" w:rsidSect="009911F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83B"/>
    <w:rsid w:val="00172276"/>
    <w:rsid w:val="00E9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EBD841D92939B7FF37F16C590F0231067848B3DE1A3EF1A21DA8D02CsFb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EBD841D92939B7FF37EF614F63553D017B17B7D91135A0FF42F38D7BF7B065sCb2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EBD841D92939B7FF37F16C590F023105784EBFD04469F3F348A6sDb5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0F11377F8693F7F352BB29AF569C42F029EAD286E086BF4D1103D3EE8E17B2247F244A0E5948A03200E57xAa2G" TargetMode="External"/><Relationship Id="rId10" Type="http://schemas.openxmlformats.org/officeDocument/2006/relationships/hyperlink" Target="consultantplus://offline/ref=BAEBD841D92939B7FF37F16C590F0231067148B8DE133EF1A21DA8D02CFEBA3285083811A885B274s9b9G" TargetMode="External"/><Relationship Id="rId4" Type="http://schemas.openxmlformats.org/officeDocument/2006/relationships/hyperlink" Target="consultantplus://offline/ref=A0F11377F8693F7F352BB29AF569C42F029EAD286E0C6BF0D4103D3EE8E17B2247F244A0E5948A03200E57xAa2G" TargetMode="External"/><Relationship Id="rId9" Type="http://schemas.openxmlformats.org/officeDocument/2006/relationships/hyperlink" Target="consultantplus://offline/ref=BAEBD841D92939B7FF37F16C590F023106774ABEDE1B3EF1A21DA8D02CsFb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1002</Words>
  <Characters>5714</Characters>
  <Application>Microsoft Office Word</Application>
  <DocSecurity>0</DocSecurity>
  <Lines>47</Lines>
  <Paragraphs>13</Paragraphs>
  <ScaleCrop>false</ScaleCrop>
  <Company/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 Бавтута</dc:creator>
  <cp:lastModifiedBy>Степан Бавтута</cp:lastModifiedBy>
  <cp:revision>1</cp:revision>
  <dcterms:created xsi:type="dcterms:W3CDTF">2016-12-03T06:27:00Z</dcterms:created>
  <dcterms:modified xsi:type="dcterms:W3CDTF">2016-12-03T06:28:00Z</dcterms:modified>
</cp:coreProperties>
</file>