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227D6" w:rsidTr="00BB1EF5">
        <w:tc>
          <w:tcPr>
            <w:tcW w:w="4820" w:type="dxa"/>
          </w:tcPr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676D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5227D6" w:rsidRPr="00EB05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676D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МУ «Управление имущества,</w:t>
            </w:r>
          </w:p>
          <w:p w:rsidR="005227D6" w:rsidRPr="00EB0581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 города Горно-Алтайска»</w:t>
            </w:r>
          </w:p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В.В. Челтугашева/</w:t>
            </w:r>
          </w:p>
          <w:p w:rsidR="005227D6" w:rsidRPr="00CA7550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1E7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64827" w:rsidRPr="00CA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7D6" w:rsidRDefault="005227D6" w:rsidP="00AB2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№: 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7D4738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7D47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</w:t>
            </w:r>
            <w:r w:rsidR="00526CCA">
              <w:rPr>
                <w:rFonts w:ascii="Times New Roman" w:hAnsi="Times New Roman" w:cs="Times New Roman"/>
              </w:rPr>
              <w:t xml:space="preserve">ул. Ленина, </w:t>
            </w:r>
            <w:r w:rsidR="007D4738">
              <w:rPr>
                <w:rFonts w:ascii="Times New Roman" w:hAnsi="Times New Roman" w:cs="Times New Roman"/>
              </w:rPr>
              <w:t>199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Общая площадь объекта, кв.м.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7D4738" w:rsidP="00AB2D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 нежилое. этаж:</w:t>
            </w:r>
            <w:r w:rsidR="007D4738">
              <w:rPr>
                <w:rFonts w:ascii="Times New Roman" w:hAnsi="Times New Roman" w:cs="Times New Roman"/>
              </w:rPr>
              <w:t xml:space="preserve"> </w:t>
            </w:r>
            <w:r w:rsidRPr="00E91BD1">
              <w:rPr>
                <w:rFonts w:ascii="Times New Roman" w:hAnsi="Times New Roman" w:cs="Times New Roman"/>
              </w:rPr>
              <w:t xml:space="preserve">1. </w:t>
            </w:r>
            <w:r w:rsidR="00C708B8">
              <w:rPr>
                <w:rFonts w:ascii="Times New Roman" w:hAnsi="Times New Roman" w:cs="Times New Roman"/>
              </w:rPr>
              <w:t xml:space="preserve"> </w:t>
            </w:r>
            <w:r w:rsidR="007D4738">
              <w:rPr>
                <w:rFonts w:ascii="Times New Roman" w:hAnsi="Times New Roman" w:cs="Times New Roman"/>
              </w:rPr>
              <w:t>Литер: Б1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216B0B" w:rsidRDefault="00216B0B" w:rsidP="007D47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Pr="00E91BD1">
              <w:rPr>
                <w:rFonts w:ascii="Times New Roman" w:hAnsi="Times New Roman" w:cs="Times New Roman"/>
              </w:rPr>
              <w:t>04:11:</w:t>
            </w:r>
            <w:r w:rsidR="007D4738">
              <w:rPr>
                <w:rFonts w:ascii="Times New Roman" w:hAnsi="Times New Roman" w:cs="Times New Roman"/>
              </w:rPr>
              <w:t>010351:337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973CD9" w:rsidP="00973C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3CD9">
              <w:rPr>
                <w:rFonts w:ascii="Times New Roman" w:hAnsi="Times New Roman" w:cs="Times New Roman"/>
                <w:bCs/>
              </w:rPr>
              <w:t>553 189 (пятьсот пятьдесят три тысячи сто восемьдесят девять) рублей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973CD9" w:rsidP="002575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3CD9">
              <w:rPr>
                <w:rFonts w:ascii="Times New Roman" w:hAnsi="Times New Roman" w:cs="Times New Roman"/>
              </w:rPr>
              <w:t>110 637 (сто десять тысяч шестьсот тридцать семь) рублей 80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(руб.)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973CD9" w:rsidP="002575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73CD9">
              <w:rPr>
                <w:rFonts w:ascii="Times New Roman" w:hAnsi="Times New Roman" w:cs="Times New Roman"/>
                <w:bCs/>
              </w:rPr>
              <w:t>27 659 (двадцать семь тысяч шестьсот пятьдесят девять) рублей 45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B2D2E">
          <w:head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6757F" w:rsidRDefault="0046757F" w:rsidP="00400C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 w:rsidRPr="007D3D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:rsidR="0046757F" w:rsidRDefault="00112048" w:rsidP="004675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Основание: </w:t>
      </w:r>
      <w:r w:rsidR="0046757F" w:rsidRPr="007D3DA4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Администрации города Горно-Алтайска </w:t>
      </w:r>
      <w:r w:rsidR="004675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757F" w:rsidRPr="007D3DA4">
        <w:rPr>
          <w:rFonts w:ascii="Times New Roman" w:hAnsi="Times New Roman" w:cs="Times New Roman"/>
          <w:b/>
          <w:bCs/>
          <w:sz w:val="28"/>
          <w:szCs w:val="28"/>
        </w:rPr>
        <w:t>т 14 июня 2017 год</w:t>
      </w:r>
      <w:r w:rsidR="007A198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459E">
        <w:rPr>
          <w:rFonts w:ascii="Times New Roman" w:hAnsi="Times New Roman" w:cs="Times New Roman"/>
          <w:b/>
          <w:bCs/>
          <w:sz w:val="28"/>
          <w:szCs w:val="28"/>
        </w:rPr>
        <w:t xml:space="preserve"> № 700-р «О проведении открытых аукционов</w:t>
      </w:r>
      <w:bookmarkStart w:id="1" w:name="_GoBack"/>
      <w:bookmarkEnd w:id="1"/>
      <w:r w:rsidR="0046757F" w:rsidRPr="007D3DA4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муниципального</w:t>
      </w:r>
      <w:r w:rsidR="0046757F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муниципального образования</w:t>
      </w:r>
      <w:r w:rsidR="0046757F" w:rsidRPr="007D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757F" w:rsidRDefault="0046757F" w:rsidP="004675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3DA4">
        <w:rPr>
          <w:rFonts w:ascii="Times New Roman" w:hAnsi="Times New Roman" w:cs="Times New Roman"/>
          <w:b/>
          <w:bCs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0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такого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C04FFA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нежилое. </w:t>
            </w:r>
          </w:p>
          <w:p w:rsidR="00964698" w:rsidRPr="0037196C" w:rsidRDefault="00016BB0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</w:t>
            </w:r>
            <w:r w:rsidR="007D4738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кв.м. этаж: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. Литер: </w:t>
            </w:r>
            <w:r w:rsidR="007D4738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964698" w:rsidRPr="0037196C" w:rsidRDefault="00D00C71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CCA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</w:t>
            </w:r>
            <w:r w:rsidR="007D4738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  <w:p w:rsidR="00964698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04:11:</w:t>
            </w:r>
            <w:r w:rsidR="007D4738">
              <w:rPr>
                <w:rFonts w:ascii="Times New Roman" w:hAnsi="Times New Roman" w:cs="Times New Roman"/>
                <w:sz w:val="24"/>
                <w:szCs w:val="24"/>
              </w:rPr>
              <w:t>010351:337</w:t>
            </w:r>
          </w:p>
          <w:p w:rsidR="00964698" w:rsidRPr="0037196C" w:rsidRDefault="00964698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безвозмездного пользования № 4/2016 от 25.03.2016 г., срок – 5 лет.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7D4738" w:rsidRPr="007D4738" w:rsidRDefault="007D4738" w:rsidP="007D47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553 189 (</w:t>
            </w:r>
            <w:r w:rsidR="00AB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D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ятьсот пятьдесят три тысячи сто восемьдесят девять) рублей</w:t>
            </w:r>
            <w:r w:rsidR="00AB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Pr="007D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4698" w:rsidRPr="0037196C" w:rsidRDefault="00964698" w:rsidP="00B517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485" w:type="dxa"/>
          </w:tcPr>
          <w:p w:rsidR="003D7288" w:rsidRPr="0037196C" w:rsidRDefault="008457A3" w:rsidP="008457A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Pr="008457A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ткрытый по составу участников и форме подачи предложений о цене аукцион на право приватизации муниципального имущества, назначенный на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 мая</w:t>
            </w:r>
            <w:r w:rsidRPr="008457A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</w:t>
            </w:r>
            <w:r w:rsidRPr="008457A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8393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(№ извещения 040417/0052458/01) </w:t>
            </w:r>
            <w:r w:rsidR="007E7B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отменен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7E7B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28.04.2017 г.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</w:t>
            </w:r>
            <w:r w:rsidRPr="0085763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составляет </w:t>
            </w:r>
            <w:r w:rsidR="007D4738" w:rsidRPr="0085763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110 637</w:t>
            </w:r>
            <w:r w:rsidRPr="0085763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AB2D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7D47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то десять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тысяч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D47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шестьсот тридцать семь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 рублей</w:t>
            </w:r>
            <w:r w:rsidR="007D47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8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 копеек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следующим банковским реквизитам: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л/с 05773001610 в УФК по Республике Алтай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</w:t>
            </w: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градостроительства и земельных отношений города Горно-Алтайска»,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р/сч. </w:t>
            </w:r>
            <w:r w:rsidR="002B1F09">
              <w:rPr>
                <w:rFonts w:ascii="Times New Roman" w:hAnsi="Times New Roman" w:cs="Times New Roman"/>
                <w:bCs/>
                <w:sz w:val="24"/>
                <w:szCs w:val="24"/>
              </w:rPr>
              <w:t>40302810600003000004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№___  от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5029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5E1E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</w:t>
            </w:r>
            <w:r w:rsidR="00C839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82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проведении аукциона.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час. до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пр. Коммунистический, д. 18, 4 этаж, каб. № 403.</w:t>
            </w:r>
          </w:p>
          <w:p w:rsidR="003D7288" w:rsidRPr="002B1F09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</w:t>
            </w: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начинается</w:t>
            </w:r>
            <w:r w:rsidR="00AE4F98"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E1E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029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r w:rsidR="005E1E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июн</w:t>
            </w:r>
            <w:r w:rsidR="00C839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я 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08: 00 час.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5E1E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5029F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41A2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1E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июл</w:t>
            </w:r>
            <w:r w:rsidR="00C839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г. в 17:00 час.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час. до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предъявляют </w:t>
            </w:r>
            <w:hyperlink r:id="rId14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удостоверяющий личность, или представляют 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его листов;</w:t>
            </w:r>
          </w:p>
          <w:p w:rsidR="005E627E" w:rsidRPr="0037196C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5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Алтай, г. Горно-Алтайск, пр. Коммунистический, д. 18, 4 этаж, каб. № 403; телефон (388 22) 2-78-86.</w:t>
            </w:r>
          </w:p>
          <w:p w:rsidR="003D7288" w:rsidRPr="0037196C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юридические </w:t>
            </w:r>
            <w:r w:rsidR="00257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лица и индивидуальные предприниматели,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7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3D7288" w:rsidRPr="0037196C" w:rsidRDefault="00987004" w:rsidP="005029F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87004" w:rsidRPr="0037196C" w:rsidTr="00AB2D2E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является </w:t>
            </w:r>
            <w:r w:rsidR="00EC7896" w:rsidRPr="005E1E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5E1E7A" w:rsidRPr="005E1E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029F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EC7896" w:rsidRPr="005E1E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="00C44BDB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83935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</w:t>
            </w:r>
            <w:r w:rsid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C83935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</w:t>
            </w:r>
            <w:r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C44BDB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</w:t>
            </w:r>
            <w:r w:rsidRPr="002B1F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аукционной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B6D1B" w:rsidRPr="0037196C" w:rsidRDefault="00794B09" w:rsidP="00BE2A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BE2AD1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E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подведения итогов </w:t>
            </w:r>
          </w:p>
          <w:p w:rsidR="003D7288" w:rsidRPr="0037196C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муниципального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BE2AD1" w:rsidRPr="0037196C" w:rsidRDefault="003D7288" w:rsidP="005029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1E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29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8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4C5B9A" w:rsidRPr="002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B1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575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время) по адресу: Республика Алтай, г. Горно-Алтайск, пр. Коммунистический, д. 18, 4 этаж, кабинет № 406.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Срок по</w:t>
            </w:r>
            <w:r w:rsidR="00D00C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2AD1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  <w:r w:rsidR="007678AF" w:rsidRPr="0025752E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7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AD1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="0025752E">
              <w:rPr>
                <w:rFonts w:ascii="Times New Roman" w:hAnsi="Times New Roman" w:cs="Times New Roman"/>
                <w:sz w:val="24"/>
                <w:szCs w:val="24"/>
              </w:rPr>
              <w:t>течение одного рабочего дня следующего за днем проведения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аукциона проводится с 0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:00 часов до 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аукционист в присутствии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открытии аукциона.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заявляется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, эта цена заявляется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подведения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об итогах аукциона подписывается победителем в день проведения  аукциона и направляется ему в течение 5 дней с даты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2575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 </w:t>
            </w:r>
            <w:r w:rsidR="007D473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642496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="0025752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659</w:t>
            </w:r>
            <w:r w:rsidR="003D728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7D473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двадцать</w:t>
            </w:r>
            <w:r w:rsidR="00526CCA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42496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семь</w:t>
            </w:r>
            <w:r w:rsidR="003D728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тысяч </w:t>
            </w:r>
            <w:r w:rsidR="00526CCA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шестьсот </w:t>
            </w:r>
            <w:r w:rsidR="007D473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пятьдесят девять</w:t>
            </w:r>
            <w:r w:rsidR="003D728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 рубл</w:t>
            </w:r>
            <w:r w:rsidR="007D473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ей</w:t>
            </w:r>
            <w:r w:rsidR="00526CCA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D473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526CCA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копеек</w:t>
            </w:r>
            <w:r w:rsidR="003D7288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A1167" w:rsidRPr="0037196C" w:rsidTr="00AB2D2E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AB2D2E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р/сч. </w:t>
            </w:r>
            <w:r w:rsidR="005874F7" w:rsidRPr="005874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AB2D2E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AB2D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AB2D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подтверждающие право на объект</w:t>
            </w: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642496" w:rsidRDefault="0064249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EastAsia" w:hAnsi="Times New Roman" w:cs="Times New Roman"/>
          <w:b/>
          <w:bCs/>
          <w:szCs w:val="22"/>
        </w:rPr>
        <w:t xml:space="preserve">Приложение 1 </w:t>
      </w:r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 информационному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сообщению о проведении аукциона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по продаже муниципального имущества</w:t>
      </w:r>
    </w:p>
    <w:p w:rsidR="000E776B" w:rsidRPr="008311C8" w:rsidRDefault="00C934BA" w:rsidP="000E776B">
      <w:pPr>
        <w:pStyle w:val="3"/>
        <w:rPr>
          <w:bCs/>
          <w:sz w:val="22"/>
          <w:szCs w:val="22"/>
        </w:rPr>
      </w:pPr>
      <w:r w:rsidRPr="008311C8">
        <w:rPr>
          <w:sz w:val="22"/>
          <w:szCs w:val="22"/>
        </w:rPr>
        <w:br/>
      </w:r>
      <w:r w:rsidR="000E776B" w:rsidRPr="008311C8">
        <w:rPr>
          <w:bCs/>
          <w:sz w:val="22"/>
          <w:szCs w:val="22"/>
        </w:rPr>
        <w:t>Форма заявки на участие в аукционе</w:t>
      </w:r>
    </w:p>
    <w:p w:rsidR="000E776B" w:rsidRPr="008311C8" w:rsidRDefault="000E776B" w:rsidP="000E776B">
      <w:pPr>
        <w:pStyle w:val="3"/>
        <w:rPr>
          <w:sz w:val="22"/>
          <w:szCs w:val="22"/>
        </w:rPr>
      </w:pP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Продавец: Муниципальное учреждение </w:t>
      </w:r>
    </w:p>
    <w:p w:rsidR="00CF1CFE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>«Управление</w:t>
      </w:r>
      <w:r w:rsidR="00CF1CFE" w:rsidRPr="008311C8">
        <w:rPr>
          <w:b w:val="0"/>
          <w:sz w:val="22"/>
          <w:szCs w:val="22"/>
          <w:u w:val="none"/>
        </w:rPr>
        <w:t xml:space="preserve"> </w:t>
      </w:r>
      <w:r w:rsidRPr="008311C8">
        <w:rPr>
          <w:b w:val="0"/>
          <w:sz w:val="22"/>
          <w:szCs w:val="22"/>
          <w:u w:val="none"/>
        </w:rPr>
        <w:t xml:space="preserve"> имуществ</w:t>
      </w:r>
      <w:r w:rsidR="00CF1CFE" w:rsidRPr="008311C8">
        <w:rPr>
          <w:b w:val="0"/>
          <w:sz w:val="22"/>
          <w:szCs w:val="22"/>
          <w:u w:val="none"/>
        </w:rPr>
        <w:t>а, градостроительства</w:t>
      </w:r>
    </w:p>
    <w:p w:rsidR="000E776B" w:rsidRPr="008311C8" w:rsidRDefault="00CF1CFE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 </w:t>
      </w:r>
      <w:r w:rsidR="000E776B" w:rsidRPr="008311C8">
        <w:rPr>
          <w:b w:val="0"/>
          <w:sz w:val="22"/>
          <w:szCs w:val="22"/>
          <w:u w:val="none"/>
        </w:rPr>
        <w:t xml:space="preserve"> и земельны</w:t>
      </w:r>
      <w:r w:rsidRPr="008311C8">
        <w:rPr>
          <w:b w:val="0"/>
          <w:sz w:val="22"/>
          <w:szCs w:val="22"/>
          <w:u w:val="none"/>
        </w:rPr>
        <w:t>х</w:t>
      </w:r>
      <w:r w:rsidR="000E776B" w:rsidRPr="008311C8">
        <w:rPr>
          <w:b w:val="0"/>
          <w:sz w:val="22"/>
          <w:szCs w:val="22"/>
          <w:u w:val="none"/>
        </w:rPr>
        <w:t xml:space="preserve"> отношени</w:t>
      </w:r>
      <w:r w:rsidRPr="008311C8">
        <w:rPr>
          <w:b w:val="0"/>
          <w:sz w:val="22"/>
          <w:szCs w:val="22"/>
          <w:u w:val="none"/>
        </w:rPr>
        <w:t xml:space="preserve">й </w:t>
      </w:r>
      <w:r w:rsidR="000E776B" w:rsidRPr="008311C8">
        <w:rPr>
          <w:b w:val="0"/>
          <w:sz w:val="22"/>
          <w:szCs w:val="22"/>
          <w:u w:val="none"/>
        </w:rPr>
        <w:t xml:space="preserve">города Горно-Алтайска» </w:t>
      </w: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</w:p>
    <w:p w:rsidR="000E776B" w:rsidRPr="008311C8" w:rsidRDefault="000E776B" w:rsidP="000E776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З А Я В К А</w:t>
      </w:r>
    </w:p>
    <w:p w:rsidR="000E776B" w:rsidRPr="008311C8" w:rsidRDefault="000E776B" w:rsidP="000E776B">
      <w:pPr>
        <w:jc w:val="center"/>
        <w:rPr>
          <w:b/>
        </w:rPr>
      </w:pPr>
      <w:r w:rsidRPr="008311C8">
        <w:rPr>
          <w:rFonts w:ascii="Times New Roman" w:hAnsi="Times New Roman" w:cs="Times New Roman"/>
          <w:b/>
        </w:rPr>
        <w:t>на участие в аукционе</w:t>
      </w:r>
      <w:r w:rsidR="0008492B" w:rsidRPr="008311C8">
        <w:rPr>
          <w:rFonts w:ascii="Times New Roman" w:hAnsi="Times New Roman" w:cs="Times New Roman"/>
          <w:b/>
        </w:rPr>
        <w:t xml:space="preserve"> № _______________от «____»_________201__г.</w:t>
      </w:r>
    </w:p>
    <w:p w:rsidR="000E776B" w:rsidRPr="008311C8" w:rsidRDefault="000E776B" w:rsidP="000E776B">
      <w:pPr>
        <w:pBdr>
          <w:bottom w:val="single" w:sz="12" w:space="1" w:color="auto"/>
        </w:pBdr>
        <w:spacing w:line="360" w:lineRule="auto"/>
      </w:pPr>
      <w:r w:rsidRPr="008311C8">
        <w:t>«______»___________________г.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0E776B" w:rsidRPr="008311C8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(Ф.И.О., паспортные данны</w:t>
      </w:r>
      <w:r w:rsidR="001F2EB5" w:rsidRPr="008311C8">
        <w:rPr>
          <w:rFonts w:ascii="Times New Roman" w:hAnsi="Times New Roman" w:cs="Times New Roman"/>
        </w:rPr>
        <w:t>е, адрес – для физического лица),</w:t>
      </w:r>
    </w:p>
    <w:p w:rsidR="000E776B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</w:t>
      </w:r>
      <w:r w:rsidR="000E776B" w:rsidRPr="008311C8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</w:pPr>
    </w:p>
    <w:p w:rsidR="001F2EB5" w:rsidRPr="008311C8" w:rsidRDefault="001F2EB5" w:rsidP="00552760">
      <w:pPr>
        <w:spacing w:after="0" w:line="240" w:lineRule="auto"/>
        <w:jc w:val="both"/>
      </w:pPr>
    </w:p>
    <w:p w:rsidR="000E776B" w:rsidRPr="008311C8" w:rsidRDefault="000E776B" w:rsidP="00552760">
      <w:pPr>
        <w:spacing w:after="0" w:line="240" w:lineRule="auto"/>
        <w:jc w:val="both"/>
      </w:pPr>
      <w:r w:rsidRPr="008311C8">
        <w:t xml:space="preserve">в </w:t>
      </w:r>
      <w:r w:rsidR="001F2EB5" w:rsidRPr="008311C8">
        <w:t>л</w:t>
      </w:r>
      <w:r w:rsidRPr="008311C8">
        <w:t>ице_______________________________________________</w:t>
      </w:r>
      <w:r w:rsidR="00552760" w:rsidRPr="008311C8">
        <w:t>________________________</w:t>
      </w:r>
      <w:r w:rsidR="001F2EB5" w:rsidRPr="008311C8">
        <w:t>_______,</w:t>
      </w:r>
    </w:p>
    <w:p w:rsidR="000E776B" w:rsidRPr="008311C8" w:rsidRDefault="000E776B" w:rsidP="000E776B">
      <w:pPr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(должность, Ф.И.О.)</w:t>
      </w:r>
    </w:p>
    <w:p w:rsidR="000E776B" w:rsidRPr="008311C8" w:rsidRDefault="000E776B" w:rsidP="001F2EB5">
      <w:pPr>
        <w:spacing w:after="0" w:line="240" w:lineRule="auto"/>
        <w:jc w:val="both"/>
      </w:pPr>
      <w:r w:rsidRPr="008311C8">
        <w:t>действующего на основании_____________________</w:t>
      </w:r>
      <w:r w:rsidR="001F2EB5" w:rsidRPr="008311C8">
        <w:t>_______________________________,</w:t>
      </w:r>
    </w:p>
    <w:p w:rsidR="000E776B" w:rsidRPr="008311C8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(наименование документа)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 xml:space="preserve">именуемый далее «Претендент», принимаю решение об участии в аукционе № _________ </w:t>
      </w:r>
      <w:r w:rsidR="001F2EB5" w:rsidRPr="008311C8">
        <w:rPr>
          <w:sz w:val="22"/>
          <w:szCs w:val="22"/>
        </w:rPr>
        <w:t xml:space="preserve">от </w:t>
      </w:r>
      <w:r w:rsidRPr="008311C8">
        <w:rPr>
          <w:sz w:val="22"/>
          <w:szCs w:val="22"/>
        </w:rPr>
        <w:t xml:space="preserve">«____»____________20___г. по продаже находящегося в муниципальной собственности </w:t>
      </w:r>
      <w:r w:rsidR="001F2EB5" w:rsidRPr="008311C8">
        <w:rPr>
          <w:sz w:val="22"/>
          <w:szCs w:val="22"/>
        </w:rPr>
        <w:t>муниципального образования «Город Горно-Алтайск» следующего имущества: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1F2EB5">
      <w:pPr>
        <w:pStyle w:val="ac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в связи с чем обязуюсь: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- соблюдать условия аукциона, содержащиеся в информационном сообщении о проведении </w:t>
      </w:r>
      <w:r w:rsidR="001F2EB5" w:rsidRPr="008311C8">
        <w:rPr>
          <w:sz w:val="22"/>
          <w:szCs w:val="22"/>
        </w:rPr>
        <w:t>аукциона, размещенного на сайтах в сети Интернет</w:t>
      </w:r>
      <w:r w:rsidRPr="008311C8">
        <w:rPr>
          <w:sz w:val="22"/>
          <w:szCs w:val="22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311C8">
          <w:rPr>
            <w:sz w:val="22"/>
            <w:szCs w:val="22"/>
          </w:rPr>
          <w:t>2002 г</w:t>
        </w:r>
      </w:smartTag>
      <w:r w:rsidRPr="008311C8">
        <w:rPr>
          <w:sz w:val="22"/>
          <w:szCs w:val="22"/>
        </w:rPr>
        <w:t>. № 585;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 w:rsidRPr="008311C8">
        <w:rPr>
          <w:sz w:val="22"/>
          <w:szCs w:val="22"/>
        </w:rPr>
        <w:t xml:space="preserve">информационным сообщением и </w:t>
      </w:r>
      <w:r w:rsidRPr="008311C8">
        <w:rPr>
          <w:sz w:val="22"/>
          <w:szCs w:val="22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 w:rsidRPr="008311C8">
        <w:rPr>
          <w:sz w:val="22"/>
          <w:szCs w:val="22"/>
        </w:rPr>
        <w:t>е имущество остается у Продавца.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305215">
      <w:pPr>
        <w:pStyle w:val="ac"/>
        <w:ind w:firstLine="708"/>
        <w:rPr>
          <w:sz w:val="22"/>
          <w:szCs w:val="22"/>
        </w:rPr>
      </w:pPr>
      <w:r w:rsidRPr="008311C8">
        <w:rPr>
          <w:sz w:val="22"/>
          <w:szCs w:val="22"/>
        </w:rPr>
        <w:t>Банковские реквизиты Претендента  для возврата  задатка_________________________________________________________________________________________________________</w:t>
      </w:r>
      <w:r w:rsidR="007343BB" w:rsidRPr="008311C8">
        <w:rPr>
          <w:sz w:val="22"/>
          <w:szCs w:val="22"/>
        </w:rPr>
        <w:t>__________________________________________________________</w:t>
      </w:r>
      <w:r w:rsidR="007343BB" w:rsidRPr="008311C8">
        <w:rPr>
          <w:sz w:val="22"/>
          <w:szCs w:val="22"/>
        </w:rPr>
        <w:lastRenderedPageBreak/>
        <w:t>_____________</w:t>
      </w: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sz w:val="22"/>
          <w:szCs w:val="22"/>
        </w:rPr>
        <w:t xml:space="preserve">    </w:t>
      </w:r>
      <w:r w:rsidRPr="008311C8">
        <w:rPr>
          <w:rFonts w:ascii="Times New Roman" w:hAnsi="Times New Roman" w:cs="Times New Roman"/>
          <w:sz w:val="22"/>
          <w:szCs w:val="22"/>
        </w:rPr>
        <w:t>Со  сведениями,  изложенными  в  информационном  сообщении о проведении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аукциона, ознакомлен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ы </w:t>
      </w:r>
      <w:r w:rsidRPr="008311C8">
        <w:rPr>
          <w:rFonts w:ascii="Times New Roman" w:hAnsi="Times New Roman" w:cs="Times New Roman"/>
          <w:sz w:val="22"/>
          <w:szCs w:val="22"/>
        </w:rPr>
        <w:t xml:space="preserve"> и согласн</w:t>
      </w:r>
      <w:r w:rsidR="00337C5E" w:rsidRPr="008311C8">
        <w:rPr>
          <w:rFonts w:ascii="Times New Roman" w:hAnsi="Times New Roman" w:cs="Times New Roman"/>
          <w:sz w:val="22"/>
          <w:szCs w:val="22"/>
        </w:rPr>
        <w:t>ы</w:t>
      </w:r>
      <w:r w:rsidRPr="008311C8">
        <w:rPr>
          <w:rFonts w:ascii="Times New Roman" w:hAnsi="Times New Roman" w:cs="Times New Roman"/>
          <w:sz w:val="22"/>
          <w:szCs w:val="22"/>
        </w:rPr>
        <w:t>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  </w:t>
      </w:r>
      <w:r w:rsidRPr="008311C8">
        <w:rPr>
          <w:rFonts w:ascii="Times New Roman" w:hAnsi="Times New Roman" w:cs="Times New Roman"/>
          <w:sz w:val="22"/>
          <w:szCs w:val="22"/>
        </w:rPr>
        <w:t xml:space="preserve">Заявка  </w:t>
      </w:r>
      <w:r w:rsidR="0008492B" w:rsidRPr="008311C8">
        <w:rPr>
          <w:rFonts w:ascii="Times New Roman" w:hAnsi="Times New Roman" w:cs="Times New Roman"/>
          <w:sz w:val="22"/>
          <w:szCs w:val="22"/>
        </w:rPr>
        <w:t xml:space="preserve">с описью </w:t>
      </w:r>
      <w:r w:rsidRPr="008311C8">
        <w:rPr>
          <w:rFonts w:ascii="Times New Roman" w:hAnsi="Times New Roman" w:cs="Times New Roman"/>
          <w:sz w:val="22"/>
          <w:szCs w:val="22"/>
        </w:rPr>
        <w:t>составлена  в  двух  экземплярах,  один  из  которых остается у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Продавца, другой - у Заявителя.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E776B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</w:t>
      </w:r>
      <w:r w:rsidR="000A3C95" w:rsidRPr="008311C8">
        <w:rPr>
          <w:sz w:val="22"/>
          <w:szCs w:val="22"/>
        </w:rPr>
        <w:t xml:space="preserve">                             </w:t>
      </w:r>
      <w:r w:rsidRPr="008311C8">
        <w:rPr>
          <w:sz w:val="22"/>
          <w:szCs w:val="22"/>
        </w:rPr>
        <w:t>___________________________</w:t>
      </w:r>
    </w:p>
    <w:p w:rsidR="000A3C95" w:rsidRPr="008311C8" w:rsidRDefault="000A3C95" w:rsidP="000E776B">
      <w:pPr>
        <w:pStyle w:val="ac"/>
        <w:ind w:left="5664" w:firstLine="708"/>
        <w:rPr>
          <w:sz w:val="22"/>
          <w:szCs w:val="22"/>
        </w:rPr>
      </w:pPr>
    </w:p>
    <w:p w:rsidR="000E776B" w:rsidRPr="008311C8" w:rsidRDefault="000E776B" w:rsidP="000E776B">
      <w:pPr>
        <w:pStyle w:val="ac"/>
        <w:ind w:left="5664" w:firstLine="708"/>
        <w:rPr>
          <w:sz w:val="22"/>
          <w:szCs w:val="22"/>
        </w:rPr>
      </w:pPr>
      <w:r w:rsidRPr="008311C8">
        <w:rPr>
          <w:sz w:val="22"/>
          <w:szCs w:val="22"/>
        </w:rPr>
        <w:t>м.п.</w:t>
      </w:r>
      <w:r w:rsidR="000A3C95" w:rsidRPr="008311C8">
        <w:rPr>
          <w:sz w:val="22"/>
          <w:szCs w:val="22"/>
        </w:rPr>
        <w:t xml:space="preserve"> (при наличии)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Заявка принята Продавцом: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A3C95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Час______мин._______ «____»____________________г. 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Зарегистрирована за №___________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Подпись уполномоченного лица Продавца__________________________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1D2F88" w:rsidRPr="008311C8" w:rsidRDefault="001D2F88" w:rsidP="001D2F88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Отметка об отказе в принятии заявки:______________________________________________</w:t>
      </w:r>
    </w:p>
    <w:p w:rsidR="001D2F88" w:rsidRPr="008311C8" w:rsidRDefault="001D2F88" w:rsidP="001D2F88">
      <w:pPr>
        <w:pStyle w:val="ac"/>
        <w:rPr>
          <w:sz w:val="22"/>
          <w:szCs w:val="22"/>
        </w:rPr>
      </w:pPr>
    </w:p>
    <w:p w:rsidR="00105AFA" w:rsidRPr="008311C8" w:rsidRDefault="00105AFA">
      <w:pPr>
        <w:pStyle w:val="ConsPlusNormal"/>
        <w:rPr>
          <w:szCs w:val="22"/>
        </w:rPr>
      </w:pPr>
    </w:p>
    <w:p w:rsidR="00802543" w:rsidRPr="008311C8" w:rsidRDefault="0008492B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 xml:space="preserve">Опись </w:t>
      </w:r>
    </w:p>
    <w:p w:rsidR="0008492B" w:rsidRPr="008311C8" w:rsidRDefault="00802543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документов, представленных на участие</w:t>
      </w:r>
    </w:p>
    <w:p w:rsidR="00802543" w:rsidRPr="008311C8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в аукционе </w:t>
      </w:r>
      <w:r w:rsidR="00802543" w:rsidRPr="008311C8">
        <w:rPr>
          <w:rFonts w:ascii="Times New Roman" w:hAnsi="Times New Roman" w:cs="Times New Roman"/>
          <w:b/>
        </w:rPr>
        <w:t xml:space="preserve">№_________________от «____»____________201__г. на продажу </w:t>
      </w:r>
    </w:p>
    <w:p w:rsidR="0008492B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следующего имущества: _______________________________________________________</w:t>
      </w:r>
    </w:p>
    <w:p w:rsidR="00802543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8492B" w:rsidRPr="008311C8" w:rsidRDefault="0008492B" w:rsidP="0008492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RPr="008311C8" w:rsidTr="00E31391">
        <w:tc>
          <w:tcPr>
            <w:tcW w:w="817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1D2F88" w:rsidRPr="008311C8" w:rsidTr="00E31391">
        <w:tc>
          <w:tcPr>
            <w:tcW w:w="817" w:type="dxa"/>
          </w:tcPr>
          <w:p w:rsidR="001D2F88" w:rsidRPr="008311C8" w:rsidRDefault="001D2F88">
            <w:r w:rsidRPr="008311C8">
              <w:t>Всего:</w:t>
            </w:r>
          </w:p>
        </w:tc>
        <w:tc>
          <w:tcPr>
            <w:tcW w:w="6095" w:type="dxa"/>
          </w:tcPr>
          <w:p w:rsidR="001D2F88" w:rsidRPr="008311C8" w:rsidRDefault="001D2F88"/>
        </w:tc>
        <w:tc>
          <w:tcPr>
            <w:tcW w:w="2658" w:type="dxa"/>
          </w:tcPr>
          <w:p w:rsidR="001D2F88" w:rsidRPr="008311C8" w:rsidRDefault="001D2F88"/>
        </w:tc>
      </w:tr>
    </w:tbl>
    <w:p w:rsidR="0008492B" w:rsidRPr="008311C8" w:rsidRDefault="0008492B"/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  <w:r w:rsidRPr="008311C8">
        <w:rPr>
          <w:sz w:val="22"/>
          <w:szCs w:val="22"/>
        </w:rPr>
        <w:t>м.п. (при наличии)</w:t>
      </w: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lastRenderedPageBreak/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г. Горно-Алтайск                                                        «___» _________ 20__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действующ(ая)ий на основании  ___________________________, с другой стороны, именуем(ая)ый в дальнейшем «Претендент»,  далее именуемые «Стороны», заключили настоящий Договор о нижеследующем: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 который состоится «</w:t>
      </w:r>
      <w:r w:rsidR="005E1E7A">
        <w:rPr>
          <w:rFonts w:ascii="Times New Roman" w:eastAsia="Times New Roman" w:hAnsi="Times New Roman" w:cs="Times New Roman"/>
        </w:rPr>
        <w:t>1</w:t>
      </w:r>
      <w:r w:rsidR="005029F6">
        <w:rPr>
          <w:rFonts w:ascii="Times New Roman" w:eastAsia="Times New Roman" w:hAnsi="Times New Roman" w:cs="Times New Roman"/>
        </w:rPr>
        <w:t>9</w:t>
      </w:r>
      <w:r w:rsidRPr="008311C8">
        <w:rPr>
          <w:rFonts w:ascii="Times New Roman" w:eastAsia="Times New Roman" w:hAnsi="Times New Roman" w:cs="Times New Roman"/>
        </w:rPr>
        <w:t xml:space="preserve">» </w:t>
      </w:r>
      <w:r w:rsidR="000E052A">
        <w:rPr>
          <w:rFonts w:ascii="Times New Roman" w:eastAsia="Times New Roman" w:hAnsi="Times New Roman" w:cs="Times New Roman"/>
        </w:rPr>
        <w:t>июля</w:t>
      </w:r>
      <w:r w:rsidRPr="008311C8">
        <w:rPr>
          <w:rFonts w:ascii="Times New Roman" w:eastAsia="Times New Roman" w:hAnsi="Times New Roman" w:cs="Times New Roman"/>
        </w:rPr>
        <w:t xml:space="preserve">  2017  года в 10 часов 00 минут по адресу: Республика Алтай, г. Горно-Алтайск, пр. Коммунистический, 18, каб. № 406, по следующим реквизитам: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р/сч. 40302810600003000004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Предприятия</w:t>
      </w:r>
      <w:r w:rsidRPr="008311C8">
        <w:rPr>
          <w:rFonts w:ascii="Times New Roman" w:eastAsia="Times New Roman" w:hAnsi="Times New Roman" w:cs="Times New Roman"/>
        </w:rPr>
        <w:t> не позднее даты, указанной в </w:t>
      </w:r>
      <w:hyperlink r:id="rId18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 xml:space="preserve"> о </w:t>
      </w:r>
      <w:r w:rsidR="00851DEB">
        <w:rPr>
          <w:rFonts w:ascii="Times New Roman" w:eastAsia="Times New Roman" w:hAnsi="Times New Roman" w:cs="Times New Roman"/>
        </w:rPr>
        <w:t>проведении Аукциона, а именно «</w:t>
      </w:r>
      <w:r w:rsidR="005029F6">
        <w:rPr>
          <w:rFonts w:ascii="Times New Roman" w:eastAsia="Times New Roman" w:hAnsi="Times New Roman" w:cs="Times New Roman"/>
        </w:rPr>
        <w:t>14</w:t>
      </w:r>
      <w:r w:rsidRPr="008311C8">
        <w:rPr>
          <w:rFonts w:ascii="Times New Roman" w:eastAsia="Times New Roman" w:hAnsi="Times New Roman" w:cs="Times New Roman"/>
        </w:rPr>
        <w:t xml:space="preserve">» </w:t>
      </w:r>
      <w:r w:rsidR="000E052A">
        <w:rPr>
          <w:rFonts w:ascii="Times New Roman" w:eastAsia="Times New Roman" w:hAnsi="Times New Roman" w:cs="Times New Roman"/>
        </w:rPr>
        <w:t>ию</w:t>
      </w:r>
      <w:r w:rsidR="00851DEB">
        <w:rPr>
          <w:rFonts w:ascii="Times New Roman" w:eastAsia="Times New Roman" w:hAnsi="Times New Roman" w:cs="Times New Roman"/>
        </w:rPr>
        <w:t>л</w:t>
      </w:r>
      <w:r w:rsidR="000E052A">
        <w:rPr>
          <w:rFonts w:ascii="Times New Roman" w:eastAsia="Times New Roman" w:hAnsi="Times New Roman" w:cs="Times New Roman"/>
        </w:rPr>
        <w:t>я</w:t>
      </w:r>
      <w:r w:rsidRPr="008311C8">
        <w:rPr>
          <w:rFonts w:ascii="Times New Roman" w:eastAsia="Times New Roman" w:hAnsi="Times New Roman" w:cs="Times New Roman"/>
        </w:rPr>
        <w:t xml:space="preserve"> 2017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В случае непоступления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 xml:space="preserve">, является выписка с указанного в п. 1.1 настоящего договора счета. Такая выписка должна быть </w:t>
      </w:r>
      <w:r w:rsidRPr="008311C8">
        <w:rPr>
          <w:rFonts w:ascii="Times New Roman" w:eastAsia="Times New Roman" w:hAnsi="Times New Roman" w:cs="Times New Roman"/>
        </w:rPr>
        <w:lastRenderedPageBreak/>
        <w:t>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осуществляется на счет Претендента. </w:t>
      </w:r>
      <w:r w:rsidRPr="008311C8">
        <w:rPr>
          <w:rFonts w:ascii="Times New Roman" w:eastAsia="Times New Roman" w:hAnsi="Times New Roman" w:cs="Times New Roman"/>
        </w:rPr>
        <w:br/>
        <w:t>За правильность указания своих банковских реквизитов ответственность несет Претендент.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9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20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8311C8" w:rsidRPr="008311C8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г. Горно-Алтайск, пр. Коммунистический, 18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УФК по Республик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Алтай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л/с 05773001610,    ИНН/КПП  0411008743 / 041101001,    р/счет № 40302810600003000004    Отделение НБ РА Банка России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 xml:space="preserve"> г. Горно-Алтайск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r w:rsidRPr="008311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hyperlink r:id="rId21" w:history="1"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us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imuchestvo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 начальника управления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_________________/В.В. Челтугашева/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м.п.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м.п.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811D46" w:rsidRDefault="00811D46" w:rsidP="008311C8">
      <w:pPr>
        <w:spacing w:after="0" w:line="240" w:lineRule="auto"/>
      </w:pPr>
    </w:p>
    <w:p w:rsidR="00811D46" w:rsidRPr="008311C8" w:rsidRDefault="00811D46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действующ(ая)ий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именуем(ая)ый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помещения: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rPr>
          <w:trHeight w:val="133"/>
        </w:trPr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(далее –  Имущество).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153DF1" w:rsidRDefault="00153DF1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р/сч. 40101810500000010000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893696">
              <w:rPr>
                <w:rFonts w:ascii="Times New Roman" w:hAnsi="Times New Roman" w:cs="Times New Roman"/>
                <w:bCs/>
              </w:rPr>
              <w:t xml:space="preserve"> г.Горно-Алтайск 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305215" w:rsidRPr="008311C8" w:rsidRDefault="00305215" w:rsidP="0030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3.2.2. Принять Имущество по Акту приёма-передачи в сроки, предусмотренные п. 3.1.1.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6.2. При неурегулировании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7. ЗАКЛЮЧИТЕЛЬНЫЕ ПОЛОЖЕНИЯ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92459E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8311C8" w:rsidRPr="008311C8" w:rsidRDefault="00954CEE" w:rsidP="008311C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УФК по Республике</w:t>
            </w:r>
            <w:r w:rsidR="008311C8" w:rsidRPr="008311C8">
              <w:rPr>
                <w:rFonts w:ascii="Times New Roman" w:eastAsia="Times New Roman" w:hAnsi="Times New Roman"/>
              </w:rPr>
              <w:t xml:space="preserve"> Алтай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л/с 04773001610,    ИНН/КПП  0411008743 / 041101001,    р/счет № 40101810500000010000    Отделение НБ РА Банка России</w:t>
            </w:r>
            <w:r w:rsidR="00954CEE">
              <w:rPr>
                <w:rFonts w:ascii="Times New Roman" w:eastAsia="Times New Roman" w:hAnsi="Times New Roman"/>
              </w:rPr>
              <w:t xml:space="preserve"> г.Горно-Алтайск</w:t>
            </w:r>
          </w:p>
          <w:p w:rsidR="008311C8" w:rsidRPr="008311C8" w:rsidRDefault="008311C8" w:rsidP="008311C8">
            <w:pPr>
              <w:rPr>
                <w:rFonts w:ascii="Times New Roman" w:hAnsi="Times New Roman"/>
                <w:bCs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КБК  </w:t>
            </w:r>
            <w:r w:rsidRPr="008311C8">
              <w:rPr>
                <w:rFonts w:ascii="Times New Roman" w:hAnsi="Times New Roman"/>
                <w:bCs/>
              </w:rPr>
              <w:t>018 114 0204 304 0000 410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  <w:lang w:val="en-US"/>
              </w:rPr>
            </w:pPr>
            <w:r w:rsidRPr="008311C8">
              <w:rPr>
                <w:rFonts w:ascii="Times New Roman" w:eastAsia="Times New Roman" w:hAnsi="Times New Roman"/>
              </w:rPr>
              <w:t>е</w:t>
            </w:r>
            <w:r w:rsidRPr="008311C8">
              <w:rPr>
                <w:rFonts w:ascii="Times New Roman" w:eastAsia="Times New Roman" w:hAnsi="Times New Roman"/>
                <w:lang w:val="en-US"/>
              </w:rPr>
              <w:t xml:space="preserve">-mail:  </w:t>
            </w:r>
            <w:hyperlink r:id="rId22" w:history="1"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 м.п.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 xml:space="preserve">Приложение 1 к договору </w:t>
      </w: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240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137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8311C8" w:rsidRPr="008311C8" w:rsidTr="002E3D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92459E" w:rsidTr="002E3D3E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УФК по Республик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л/с 04773001610,    ИНН/КПП  0411008743 / 041101001,    р/счет № 40101810500000010000    Отделение НБ РА Банка России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г. горно-Алтайск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2E3D3E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</w:p>
          <w:p w:rsidR="002E3D3E" w:rsidRDefault="008311C8" w:rsidP="008311C8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БИК 048405001  ОКТМО 84701000                          тел./факс  8 (38822) 2-76-77, 2-78-86                </w:t>
            </w:r>
          </w:p>
          <w:p w:rsidR="008311C8" w:rsidRPr="002E3D3E" w:rsidRDefault="008311C8" w:rsidP="008311C8">
            <w:pPr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60CF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-mail:  </w:t>
            </w:r>
            <w:hyperlink r:id="rId23" w:history="1"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2E3D3E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2E3D3E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8311C8" w:rsidRPr="008311C8" w:rsidRDefault="008311C8" w:rsidP="002E3D3E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2E3D3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</w:rPr>
            </w:pP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_____________________/ _________ /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м.п.</w:t>
            </w:r>
          </w:p>
          <w:p w:rsidR="008311C8" w:rsidRPr="008311C8" w:rsidRDefault="008311C8" w:rsidP="002E3D3E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«____»________________ 2017 г</w:t>
            </w:r>
            <w:r w:rsidR="002E3D3E">
              <w:rPr>
                <w:rFonts w:ascii="Times New Roman" w:eastAsia="Calibri" w:hAnsi="Times New Roman"/>
              </w:rPr>
              <w:t>.</w:t>
            </w:r>
          </w:p>
        </w:tc>
      </w:tr>
    </w:tbl>
    <w:p w:rsidR="008311C8" w:rsidRPr="008311C8" w:rsidRDefault="008311C8" w:rsidP="008311C8">
      <w:pPr>
        <w:spacing w:after="0" w:line="240" w:lineRule="auto"/>
        <w:rPr>
          <w:rFonts w:ascii="Times New Roman" w:hAnsi="Times New Roman" w:cs="Times New Roman"/>
        </w:rPr>
      </w:pPr>
    </w:p>
    <w:p w:rsidR="000436BD" w:rsidRDefault="000436BD" w:rsidP="008311C8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A9" w:rsidRDefault="008167A9">
      <w:pPr>
        <w:spacing w:after="0" w:line="240" w:lineRule="auto"/>
      </w:pPr>
      <w:r>
        <w:separator/>
      </w:r>
    </w:p>
  </w:endnote>
  <w:endnote w:type="continuationSeparator" w:id="0">
    <w:p w:rsidR="008167A9" w:rsidRDefault="008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5E1E7A" w:rsidRDefault="005E1E7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864057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E1E7A" w:rsidRDefault="005E1E7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24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E7A" w:rsidRDefault="005E1E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5E1E7A" w:rsidRDefault="005E1E7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EB16D6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E1E7A" w:rsidRDefault="005E1E7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E7A" w:rsidRDefault="005E1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A9" w:rsidRDefault="008167A9">
      <w:pPr>
        <w:spacing w:after="0" w:line="240" w:lineRule="auto"/>
      </w:pPr>
      <w:r>
        <w:separator/>
      </w:r>
    </w:p>
  </w:footnote>
  <w:footnote w:type="continuationSeparator" w:id="0">
    <w:p w:rsidR="008167A9" w:rsidRDefault="008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A" w:rsidRDefault="008167A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A" w:rsidRDefault="008167A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5F79"/>
    <w:rsid w:val="000436BD"/>
    <w:rsid w:val="00043AD4"/>
    <w:rsid w:val="000447F9"/>
    <w:rsid w:val="0004679C"/>
    <w:rsid w:val="00047CB6"/>
    <w:rsid w:val="00054584"/>
    <w:rsid w:val="0006048E"/>
    <w:rsid w:val="00062AFC"/>
    <w:rsid w:val="00066691"/>
    <w:rsid w:val="00066CEA"/>
    <w:rsid w:val="00075B34"/>
    <w:rsid w:val="0008492B"/>
    <w:rsid w:val="00087B31"/>
    <w:rsid w:val="00087BA9"/>
    <w:rsid w:val="00092F47"/>
    <w:rsid w:val="000A3C95"/>
    <w:rsid w:val="000B1138"/>
    <w:rsid w:val="000B6263"/>
    <w:rsid w:val="000D78D0"/>
    <w:rsid w:val="000E052A"/>
    <w:rsid w:val="000E167F"/>
    <w:rsid w:val="000E776B"/>
    <w:rsid w:val="000F455B"/>
    <w:rsid w:val="00104F83"/>
    <w:rsid w:val="00105AFA"/>
    <w:rsid w:val="00112048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53DF1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A5D89"/>
    <w:rsid w:val="001A6E30"/>
    <w:rsid w:val="001A6F51"/>
    <w:rsid w:val="001A76B1"/>
    <w:rsid w:val="001B0AE4"/>
    <w:rsid w:val="001B228D"/>
    <w:rsid w:val="001C52A9"/>
    <w:rsid w:val="001D0567"/>
    <w:rsid w:val="001D2F88"/>
    <w:rsid w:val="001D37F7"/>
    <w:rsid w:val="001D3CE7"/>
    <w:rsid w:val="001E1961"/>
    <w:rsid w:val="001E2F8D"/>
    <w:rsid w:val="001F2EB5"/>
    <w:rsid w:val="002006FF"/>
    <w:rsid w:val="00203F7C"/>
    <w:rsid w:val="00206259"/>
    <w:rsid w:val="00207382"/>
    <w:rsid w:val="00210F85"/>
    <w:rsid w:val="00213132"/>
    <w:rsid w:val="0021369E"/>
    <w:rsid w:val="00214208"/>
    <w:rsid w:val="00215B64"/>
    <w:rsid w:val="00216B0B"/>
    <w:rsid w:val="00223C5C"/>
    <w:rsid w:val="00227EB4"/>
    <w:rsid w:val="00230E8B"/>
    <w:rsid w:val="002331D3"/>
    <w:rsid w:val="00240E40"/>
    <w:rsid w:val="002468AB"/>
    <w:rsid w:val="002475E9"/>
    <w:rsid w:val="00251A7E"/>
    <w:rsid w:val="00253E0C"/>
    <w:rsid w:val="0025752E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1F09"/>
    <w:rsid w:val="002B3188"/>
    <w:rsid w:val="002B41F0"/>
    <w:rsid w:val="002B4B0F"/>
    <w:rsid w:val="002C0BDA"/>
    <w:rsid w:val="002C4B91"/>
    <w:rsid w:val="002D0562"/>
    <w:rsid w:val="002E2CEA"/>
    <w:rsid w:val="002E3D3E"/>
    <w:rsid w:val="00305215"/>
    <w:rsid w:val="003075E2"/>
    <w:rsid w:val="00311909"/>
    <w:rsid w:val="00311EA5"/>
    <w:rsid w:val="00323C5F"/>
    <w:rsid w:val="00337620"/>
    <w:rsid w:val="00337C5E"/>
    <w:rsid w:val="0034705E"/>
    <w:rsid w:val="003619B1"/>
    <w:rsid w:val="003624C8"/>
    <w:rsid w:val="00362FAD"/>
    <w:rsid w:val="00365C80"/>
    <w:rsid w:val="00367878"/>
    <w:rsid w:val="0037196C"/>
    <w:rsid w:val="00374CE7"/>
    <w:rsid w:val="00375852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60B9D"/>
    <w:rsid w:val="004622F5"/>
    <w:rsid w:val="00467025"/>
    <w:rsid w:val="0046757F"/>
    <w:rsid w:val="00477225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29F6"/>
    <w:rsid w:val="00503715"/>
    <w:rsid w:val="00506BC0"/>
    <w:rsid w:val="0051547D"/>
    <w:rsid w:val="005227D6"/>
    <w:rsid w:val="00526CCA"/>
    <w:rsid w:val="00540448"/>
    <w:rsid w:val="00542875"/>
    <w:rsid w:val="005464D1"/>
    <w:rsid w:val="005465BA"/>
    <w:rsid w:val="00547462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874F7"/>
    <w:rsid w:val="00587D5A"/>
    <w:rsid w:val="00592512"/>
    <w:rsid w:val="005946F9"/>
    <w:rsid w:val="005A17BA"/>
    <w:rsid w:val="005A243E"/>
    <w:rsid w:val="005B0FB2"/>
    <w:rsid w:val="005B369E"/>
    <w:rsid w:val="005B4420"/>
    <w:rsid w:val="005B6D1B"/>
    <w:rsid w:val="005B7211"/>
    <w:rsid w:val="005C1640"/>
    <w:rsid w:val="005C2289"/>
    <w:rsid w:val="005C4A71"/>
    <w:rsid w:val="005E1E7A"/>
    <w:rsid w:val="005E36AB"/>
    <w:rsid w:val="005E627E"/>
    <w:rsid w:val="00603808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41063"/>
    <w:rsid w:val="00642496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52D3"/>
    <w:rsid w:val="006D6AD6"/>
    <w:rsid w:val="006D73F0"/>
    <w:rsid w:val="006E5664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678AF"/>
    <w:rsid w:val="00772907"/>
    <w:rsid w:val="0078404D"/>
    <w:rsid w:val="00784AA9"/>
    <w:rsid w:val="0078573F"/>
    <w:rsid w:val="00794988"/>
    <w:rsid w:val="00794B09"/>
    <w:rsid w:val="007A1983"/>
    <w:rsid w:val="007A40BB"/>
    <w:rsid w:val="007B5A8F"/>
    <w:rsid w:val="007B71B6"/>
    <w:rsid w:val="007D0567"/>
    <w:rsid w:val="007D4738"/>
    <w:rsid w:val="007E7B0C"/>
    <w:rsid w:val="007F00AB"/>
    <w:rsid w:val="007F3C4B"/>
    <w:rsid w:val="007F611F"/>
    <w:rsid w:val="00802543"/>
    <w:rsid w:val="008034BB"/>
    <w:rsid w:val="00811D46"/>
    <w:rsid w:val="00812FDA"/>
    <w:rsid w:val="0081560E"/>
    <w:rsid w:val="00815D93"/>
    <w:rsid w:val="008167A9"/>
    <w:rsid w:val="00816FD6"/>
    <w:rsid w:val="008252A6"/>
    <w:rsid w:val="00825514"/>
    <w:rsid w:val="008311C8"/>
    <w:rsid w:val="0083301A"/>
    <w:rsid w:val="00841B9F"/>
    <w:rsid w:val="008426C4"/>
    <w:rsid w:val="008457A3"/>
    <w:rsid w:val="00847BC1"/>
    <w:rsid w:val="00851DEB"/>
    <w:rsid w:val="00852CE3"/>
    <w:rsid w:val="00854B56"/>
    <w:rsid w:val="00856E72"/>
    <w:rsid w:val="0085763E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93696"/>
    <w:rsid w:val="008A2DFD"/>
    <w:rsid w:val="008B54C7"/>
    <w:rsid w:val="008C34E5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2459E"/>
    <w:rsid w:val="00931532"/>
    <w:rsid w:val="0093235F"/>
    <w:rsid w:val="00932AE6"/>
    <w:rsid w:val="00934C8F"/>
    <w:rsid w:val="00941D0B"/>
    <w:rsid w:val="0094481D"/>
    <w:rsid w:val="00954CEE"/>
    <w:rsid w:val="00955C11"/>
    <w:rsid w:val="00956491"/>
    <w:rsid w:val="00961A95"/>
    <w:rsid w:val="00961B6E"/>
    <w:rsid w:val="00962A60"/>
    <w:rsid w:val="00964698"/>
    <w:rsid w:val="00966C0A"/>
    <w:rsid w:val="0097256D"/>
    <w:rsid w:val="00973CD9"/>
    <w:rsid w:val="009756D2"/>
    <w:rsid w:val="00980F02"/>
    <w:rsid w:val="0098165E"/>
    <w:rsid w:val="009822A9"/>
    <w:rsid w:val="00983481"/>
    <w:rsid w:val="00987004"/>
    <w:rsid w:val="00987AA1"/>
    <w:rsid w:val="009A2481"/>
    <w:rsid w:val="009A25EA"/>
    <w:rsid w:val="009A2AB9"/>
    <w:rsid w:val="009A768F"/>
    <w:rsid w:val="009B3694"/>
    <w:rsid w:val="009B69A5"/>
    <w:rsid w:val="009C73F2"/>
    <w:rsid w:val="009D2555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2D2E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45F8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B4621"/>
    <w:rsid w:val="00BD6561"/>
    <w:rsid w:val="00BD6850"/>
    <w:rsid w:val="00BE1FEE"/>
    <w:rsid w:val="00BE2AD1"/>
    <w:rsid w:val="00BE5171"/>
    <w:rsid w:val="00BE76D4"/>
    <w:rsid w:val="00BF1943"/>
    <w:rsid w:val="00BF40C3"/>
    <w:rsid w:val="00BF4CFE"/>
    <w:rsid w:val="00C04603"/>
    <w:rsid w:val="00C04FFA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0CF3"/>
    <w:rsid w:val="00C62E32"/>
    <w:rsid w:val="00C64EB4"/>
    <w:rsid w:val="00C67A44"/>
    <w:rsid w:val="00C708B8"/>
    <w:rsid w:val="00C71B09"/>
    <w:rsid w:val="00C7692C"/>
    <w:rsid w:val="00C83935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C75D6"/>
    <w:rsid w:val="00CC7670"/>
    <w:rsid w:val="00CD128B"/>
    <w:rsid w:val="00CD43BE"/>
    <w:rsid w:val="00CD4423"/>
    <w:rsid w:val="00CD53A7"/>
    <w:rsid w:val="00CD67CB"/>
    <w:rsid w:val="00CE4ED5"/>
    <w:rsid w:val="00CF1CFE"/>
    <w:rsid w:val="00D00C71"/>
    <w:rsid w:val="00D04E67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6928"/>
    <w:rsid w:val="00D87576"/>
    <w:rsid w:val="00D95F9F"/>
    <w:rsid w:val="00D97EA7"/>
    <w:rsid w:val="00DA047A"/>
    <w:rsid w:val="00DA1CA7"/>
    <w:rsid w:val="00DA1EAD"/>
    <w:rsid w:val="00DA6B72"/>
    <w:rsid w:val="00DB0D7D"/>
    <w:rsid w:val="00DB7439"/>
    <w:rsid w:val="00DC19F5"/>
    <w:rsid w:val="00DC1B9F"/>
    <w:rsid w:val="00DC1C2C"/>
    <w:rsid w:val="00DC4FF1"/>
    <w:rsid w:val="00DC67C6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705C4"/>
    <w:rsid w:val="00E721D3"/>
    <w:rsid w:val="00E90D0B"/>
    <w:rsid w:val="00E90E1E"/>
    <w:rsid w:val="00E91BD1"/>
    <w:rsid w:val="00E95035"/>
    <w:rsid w:val="00E96B08"/>
    <w:rsid w:val="00E96C5E"/>
    <w:rsid w:val="00E97F3D"/>
    <w:rsid w:val="00EA24F2"/>
    <w:rsid w:val="00EA46B8"/>
    <w:rsid w:val="00EB6192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7B32"/>
    <w:rsid w:val="00F20975"/>
    <w:rsid w:val="00F279BD"/>
    <w:rsid w:val="00F27EF3"/>
    <w:rsid w:val="00F41A28"/>
    <w:rsid w:val="00F41D92"/>
    <w:rsid w:val="00F46900"/>
    <w:rsid w:val="00F47BA6"/>
    <w:rsid w:val="00F51067"/>
    <w:rsid w:val="00F5115F"/>
    <w:rsid w:val="00F53BB8"/>
    <w:rsid w:val="00F61240"/>
    <w:rsid w:val="00F64592"/>
    <w:rsid w:val="00F66407"/>
    <w:rsid w:val="00F76964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8D7D4002B13791F3DED4AAE2A68B606B2367E57981C2B52CB3297B575D1364138B2F9552B52CF1Q9P3H" TargetMode="External"/><Relationship Id="rId18" Type="http://schemas.openxmlformats.org/officeDocument/2006/relationships/hyperlink" Target="http://pandia.ru/text/category/informatcionnie_byulleten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D3177CE0176285683FD70571698E9A7A6FEA515FDE2AAC47765B441E3D03FEA497BE9B5RC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E5B4410FCB3R8F" TargetMode="External"/><Relationship Id="rId20" Type="http://schemas.openxmlformats.org/officeDocument/2006/relationships/hyperlink" Target="http://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7DBB707D08B100F413CF72C833A93F0D63BA019D8BFE6C09C5A1C0B4D27FF58578C51CE95D3C22A0c0J" TargetMode="External"/><Relationship Id="rId23" Type="http://schemas.openxmlformats.org/officeDocument/2006/relationships/hyperlink" Target="mailto:&#1086;us_imuchestvo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orenburgskaya_obl_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7E7CF23A4720B2F401DC6AA8A8BE4C2A8EC938D403822332BB7206D01Q4U9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A9FB6EC8E413FA5309E9212E5C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5D21-8382-4267-9430-CAC6F61DF7B5}"/>
      </w:docPartPr>
      <w:docPartBody>
        <w:p w:rsidR="00EA3ADE" w:rsidRDefault="00F0087A" w:rsidP="00F0087A">
          <w:pPr>
            <w:pStyle w:val="194A9FB6EC8E413FA5309E9212E5CCE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EE62E36177D94BCAA028F82B9F86D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7BD42-4E53-4BDC-AB8D-913B28A6A42D}"/>
      </w:docPartPr>
      <w:docPartBody>
        <w:p w:rsidR="00EA3ADE" w:rsidRDefault="00F0087A" w:rsidP="00F0087A">
          <w:pPr>
            <w:pStyle w:val="EE62E36177D94BCAA028F82B9F86DD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panose1 w:val="02000600000000000000"/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A3D47"/>
    <w:rsid w:val="00181D93"/>
    <w:rsid w:val="00647EB2"/>
    <w:rsid w:val="00683DD2"/>
    <w:rsid w:val="00993539"/>
    <w:rsid w:val="00A20998"/>
    <w:rsid w:val="00AC41BE"/>
    <w:rsid w:val="00EA3ADE"/>
    <w:rsid w:val="00F0087A"/>
    <w:rsid w:val="00F04C2A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6DCD-5D54-46C8-BB13-F5834962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7395</Words>
  <Characters>42153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Александр Фоменко</cp:lastModifiedBy>
  <cp:revision>74</cp:revision>
  <cp:lastPrinted>2017-06-16T02:07:00Z</cp:lastPrinted>
  <dcterms:created xsi:type="dcterms:W3CDTF">2017-04-02T07:17:00Z</dcterms:created>
  <dcterms:modified xsi:type="dcterms:W3CDTF">2017-06-16T09:14:00Z</dcterms:modified>
</cp:coreProperties>
</file>