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653"/>
        <w:gridCol w:w="4109"/>
      </w:tblGrid>
      <w:tr w:rsidR="001321ED" w:rsidTr="001321E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  <w:bookmarkStart w:id="0" w:name="P34"/>
            <w:bookmarkEnd w:id="0"/>
          </w:p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>АДМИНИСТРАЦИЯ ГОРОДА</w:t>
            </w:r>
          </w:p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21ED" w:rsidRDefault="001321ED">
            <w:pPr>
              <w:jc w:val="center"/>
            </w:pPr>
          </w:p>
          <w:p w:rsidR="001321ED" w:rsidRDefault="001321ED">
            <w:pPr>
              <w:jc w:val="center"/>
            </w:pPr>
          </w:p>
          <w:p w:rsidR="001321ED" w:rsidRDefault="001321ED">
            <w:pPr>
              <w:jc w:val="center"/>
            </w:pPr>
          </w:p>
          <w:p w:rsidR="001321ED" w:rsidRDefault="001321ED">
            <w:pPr>
              <w:jc w:val="center"/>
              <w:rPr>
                <w:sz w:val="16"/>
                <w:szCs w:val="16"/>
              </w:rPr>
            </w:pPr>
          </w:p>
          <w:p w:rsidR="001321ED" w:rsidRDefault="001321ED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</w:p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 xml:space="preserve">ГОРНО-АЛТАЙСК </w:t>
            </w:r>
            <w:proofErr w:type="spellStart"/>
            <w:r>
              <w:rPr>
                <w:rFonts w:ascii="Schoolbook SayanAltai" w:hAnsi="Schoolbook SayanAltai"/>
              </w:rPr>
              <w:t>КАЛАНЫҤ</w:t>
            </w:r>
            <w:proofErr w:type="spellEnd"/>
          </w:p>
          <w:p w:rsidR="001321ED" w:rsidRDefault="001321ED">
            <w:pPr>
              <w:jc w:val="center"/>
              <w:rPr>
                <w:rFonts w:ascii="Schoolbook SayanAltai" w:hAnsi="Schoolbook SayanAltai"/>
              </w:rPr>
            </w:pPr>
            <w:proofErr w:type="spellStart"/>
            <w:r>
              <w:rPr>
                <w:rFonts w:ascii="Schoolbook SayanAltai" w:hAnsi="Schoolbook SayanAltai"/>
              </w:rPr>
              <w:t>АДМИНИСТРАЦИЯЗЫ</w:t>
            </w:r>
            <w:proofErr w:type="spellEnd"/>
          </w:p>
        </w:tc>
      </w:tr>
      <w:tr w:rsidR="001321ED" w:rsidTr="001321E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1ED" w:rsidRDefault="001321ED">
            <w:pPr>
              <w:rPr>
                <w:sz w:val="16"/>
                <w:szCs w:val="16"/>
              </w:rPr>
            </w:pPr>
          </w:p>
          <w:p w:rsidR="001321ED" w:rsidRDefault="001321ED">
            <w:pPr>
              <w:jc w:val="center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1ED" w:rsidRDefault="001321ED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1ED" w:rsidRDefault="001321ED">
            <w:pPr>
              <w:rPr>
                <w:sz w:val="16"/>
                <w:szCs w:val="16"/>
              </w:rPr>
            </w:pPr>
          </w:p>
          <w:p w:rsidR="001321ED" w:rsidRDefault="001321E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</w:tbl>
    <w:p w:rsidR="001321ED" w:rsidRDefault="001321ED" w:rsidP="001321ED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1321ED" w:rsidTr="001321ED">
        <w:trPr>
          <w:jc w:val="center"/>
        </w:trPr>
        <w:tc>
          <w:tcPr>
            <w:tcW w:w="403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  <w:hideMark/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ED" w:rsidRDefault="0013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21ED" w:rsidRDefault="001321ED" w:rsidP="001321ED">
      <w:pPr>
        <w:rPr>
          <w:sz w:val="48"/>
          <w:szCs w:val="48"/>
        </w:rPr>
      </w:pPr>
    </w:p>
    <w:p w:rsidR="001321ED" w:rsidRDefault="001321ED" w:rsidP="001321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</w:t>
      </w:r>
      <w:proofErr w:type="spellEnd"/>
    </w:p>
    <w:p w:rsidR="001321ED" w:rsidRDefault="001321ED" w:rsidP="001321ED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1321ED" w:rsidRDefault="001321ED" w:rsidP="001321E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b/>
          <w:bCs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</w:p>
    <w:p w:rsidR="001321ED" w:rsidRDefault="001321ED" w:rsidP="001321ED">
      <w:pPr>
        <w:autoSpaceDE w:val="0"/>
        <w:autoSpaceDN w:val="0"/>
        <w:adjustRightInd w:val="0"/>
        <w:jc w:val="center"/>
        <w:rPr>
          <w:b/>
          <w:color w:val="000000"/>
          <w:sz w:val="60"/>
          <w:szCs w:val="60"/>
        </w:rPr>
      </w:pP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proofErr w:type="gramStart"/>
      <w:r>
        <w:rPr>
          <w:sz w:val="28"/>
          <w:szCs w:val="28"/>
        </w:rPr>
        <w:t>с</w:t>
      </w:r>
      <w:hyperlink r:id="rId6" w:history="1">
        <w:r>
          <w:rPr>
            <w:rStyle w:val="a4"/>
            <w:sz w:val="28"/>
            <w:szCs w:val="28"/>
          </w:rPr>
          <w:t>татьей</w:t>
        </w:r>
        <w:proofErr w:type="spellEnd"/>
        <w:proofErr w:type="gramEnd"/>
        <w:r>
          <w:rPr>
            <w:rStyle w:val="a4"/>
            <w:sz w:val="28"/>
            <w:szCs w:val="28"/>
          </w:rPr>
          <w:t xml:space="preserve"> 45</w:t>
        </w:r>
      </w:hyperlink>
      <w:r>
        <w:rPr>
          <w:sz w:val="28"/>
          <w:szCs w:val="28"/>
        </w:rPr>
        <w:t> Устава муниципального образования «Город Горно-Алтайск», принятого постановлением Горно-Алтайского городского Совета депутатов от  29 августа  2013 года № 12-3,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1ED" w:rsidRDefault="001321ED" w:rsidP="001321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Горно-Алтайска постановляет:</w:t>
      </w:r>
    </w:p>
    <w:p w:rsidR="001321ED" w:rsidRDefault="001321ED" w:rsidP="001321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321ED" w:rsidRDefault="001321ED" w:rsidP="00132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постановлением Администрации города Горно-Алтайска </w:t>
      </w:r>
      <w:r>
        <w:rPr>
          <w:color w:val="000000"/>
          <w:sz w:val="28"/>
          <w:szCs w:val="28"/>
        </w:rPr>
        <w:t>от 27 октября 2016 года № 120</w:t>
      </w:r>
      <w:r>
        <w:rPr>
          <w:sz w:val="28"/>
          <w:szCs w:val="28"/>
        </w:rPr>
        <w:t>, следующие изменения: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 «Требования к порядку информирования заявителей о порядке предоставления муниципальной услуги.</w:t>
      </w:r>
    </w:p>
    <w:p w:rsidR="001321ED" w:rsidRDefault="001321ED" w:rsidP="001321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муниципальной услуги осуществляет Администрация города Горно-Алтайска, непосредственное предоставление осуществляется Муниципальным учреждением «Управление имущества, градостроительства и земельных </w:t>
      </w:r>
      <w:r>
        <w:rPr>
          <w:sz w:val="28"/>
          <w:szCs w:val="28"/>
          <w:shd w:val="clear" w:color="auto" w:fill="FFFFFF"/>
        </w:rPr>
        <w:t>отношений города Горно-Алтайска» (далее – Управление)</w:t>
      </w:r>
      <w:r>
        <w:rPr>
          <w:rFonts w:eastAsia="Calibri"/>
          <w:sz w:val="28"/>
          <w:szCs w:val="28"/>
          <w:lang w:eastAsia="en-US"/>
        </w:rPr>
        <w:t>.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Местонахождение Управления: 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Фактический адрес: 649000, Республика Алтай, г. Горно-Алтайск,     пр. Коммунистический, 18. 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>
        <w:rPr>
          <w:rFonts w:eastAsia="Calibri"/>
          <w:spacing w:val="-2"/>
          <w:sz w:val="28"/>
          <w:szCs w:val="28"/>
        </w:rPr>
        <w:lastRenderedPageBreak/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Управления: 8 (38822) 2-46-37, 8 (38822) 2-27-06, 8(388 22)2-20-26.</w:t>
      </w:r>
    </w:p>
    <w:p w:rsidR="001321ED" w:rsidRDefault="001321ED" w:rsidP="00132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запросом о предоставлении муниципальной услуги, выраженным в письменной или электронной форме заявитель вправе обратиться в орган, предоставляющий муниципальные услуги - Администрацию города Горно-Алтайска, либо в Автономное учреждение Республики Алтай «Многофункциональный центр обеспечения предоставления государственных и муниципальных услуг» (далее -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).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предоставления Управлением муниципальной услуги: ежедневно с 10.00 до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местному времени. Выходные дни - суббота, воскресенье.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>
        <w:rPr>
          <w:sz w:val="28"/>
          <w:szCs w:val="28"/>
        </w:rPr>
        <w:t>Коммунистический</w:t>
      </w:r>
      <w:proofErr w:type="gramEnd"/>
      <w:r>
        <w:rPr>
          <w:sz w:val="28"/>
          <w:szCs w:val="28"/>
        </w:rPr>
        <w:t>, 18, фойе 1 этажа.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Адрес официального портала муниципального образования «Город               Горно-Алтайск» (далее – муниципальное образование) в сети «Интернет»: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gornoaltaysk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города Горно-Алтайска: </w:t>
      </w:r>
      <w:hyperlink r:id="rId8" w:history="1">
        <w:proofErr w:type="spellStart"/>
        <w:r>
          <w:rPr>
            <w:rStyle w:val="a4"/>
            <w:sz w:val="28"/>
            <w:szCs w:val="28"/>
          </w:rPr>
          <w:t>office@admi</w:t>
        </w:r>
        <w:proofErr w:type="spellEnd"/>
        <w:r>
          <w:rPr>
            <w:rStyle w:val="a4"/>
            <w:sz w:val="28"/>
            <w:szCs w:val="28"/>
            <w:lang w:val="en-US"/>
          </w:rPr>
          <w:t>n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</w:rPr>
          <w:t>gor</w:t>
        </w:r>
        <w:proofErr w:type="spellEnd"/>
        <w:r>
          <w:rPr>
            <w:rStyle w:val="a4"/>
            <w:sz w:val="28"/>
            <w:szCs w:val="28"/>
            <w:lang w:val="en-US"/>
          </w:rPr>
          <w:t>n</w:t>
        </w:r>
        <w:proofErr w:type="spellStart"/>
        <w:r>
          <w:rPr>
            <w:rStyle w:val="a4"/>
            <w:sz w:val="28"/>
            <w:szCs w:val="28"/>
          </w:rPr>
          <w:t>y.ru</w:t>
        </w:r>
        <w:proofErr w:type="spellEnd"/>
      </w:hyperlink>
      <w:r>
        <w:rPr>
          <w:sz w:val="28"/>
          <w:szCs w:val="28"/>
        </w:rPr>
        <w:t xml:space="preserve">.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Управления: </w:t>
      </w:r>
      <w:proofErr w:type="spellStart"/>
      <w:r>
        <w:rPr>
          <w:sz w:val="28"/>
          <w:szCs w:val="28"/>
          <w:lang w:val="en-US"/>
        </w:rPr>
        <w:t>uprimugorny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321ED" w:rsidRDefault="001321ED" w:rsidP="00132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Информация о порядке и процедуре предоставления муниципальной услуги предоставляется непосредственно </w:t>
      </w:r>
      <w:r>
        <w:rPr>
          <w:sz w:val="28"/>
          <w:szCs w:val="28"/>
        </w:rPr>
        <w:t>Управлением: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посредством личного обращения;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 телефону;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 письменным обращениям, направленным по почте;</w:t>
      </w:r>
    </w:p>
    <w:p w:rsidR="001321ED" w:rsidRDefault="001321ED" w:rsidP="00132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 электронной почте: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arhi-ga@yandex.ru</w:t>
      </w:r>
      <w:proofErr w:type="spellEnd"/>
      <w:r>
        <w:rPr>
          <w:sz w:val="28"/>
          <w:szCs w:val="28"/>
        </w:rPr>
        <w:t>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посредством размещения информации на официальном портале муниципального образования в сети «Интернет»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spacing w:val="-2"/>
          <w:sz w:val="28"/>
          <w:szCs w:val="28"/>
        </w:rPr>
        <w:t>www.gornoaltaysk.ru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размещения информации на информационном стенде.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Информация по вопросам предоставления муниципальной услуги предоставляется </w:t>
      </w:r>
      <w:proofErr w:type="spellStart"/>
      <w:r>
        <w:rPr>
          <w:rFonts w:eastAsia="Calibri"/>
          <w:spacing w:val="-2"/>
          <w:sz w:val="28"/>
          <w:szCs w:val="28"/>
        </w:rPr>
        <w:t>путем</w:t>
      </w:r>
      <w:proofErr w:type="spellEnd"/>
      <w:r>
        <w:rPr>
          <w:rFonts w:eastAsia="Calibri"/>
          <w:spacing w:val="-2"/>
          <w:sz w:val="28"/>
          <w:szCs w:val="28"/>
        </w:rPr>
        <w:t>: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размещения на официальном портале муниципального образования в сети «Интернет»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"http://gornoaltaysk.ru"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rFonts w:eastAsia="Calibri"/>
          <w:spacing w:val="-2"/>
          <w:sz w:val="28"/>
          <w:szCs w:val="28"/>
        </w:rPr>
        <w:t>http</w:t>
      </w:r>
      <w:proofErr w:type="spellEnd"/>
      <w:r>
        <w:rPr>
          <w:rStyle w:val="a4"/>
          <w:rFonts w:eastAsia="Calibri"/>
          <w:spacing w:val="-2"/>
          <w:sz w:val="28"/>
          <w:szCs w:val="28"/>
        </w:rPr>
        <w:t>://</w:t>
      </w:r>
      <w:proofErr w:type="spellStart"/>
      <w:r>
        <w:rPr>
          <w:rStyle w:val="a4"/>
          <w:rFonts w:eastAsia="Calibri"/>
          <w:spacing w:val="-2"/>
          <w:sz w:val="28"/>
          <w:szCs w:val="28"/>
        </w:rPr>
        <w:t>gornoaltaysk.ru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eastAsia="Calibri"/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размещения на Едином портале  в сети (</w:t>
      </w:r>
      <w:hyperlink r:id="rId9" w:history="1"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http</w:t>
        </w:r>
        <w:r>
          <w:rPr>
            <w:rStyle w:val="a4"/>
            <w:rFonts w:eastAsia="Calibri"/>
            <w:spacing w:val="-2"/>
            <w:sz w:val="28"/>
            <w:szCs w:val="28"/>
          </w:rPr>
          <w:t>://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gosuslugi</w:t>
        </w:r>
        <w:proofErr w:type="spellEnd"/>
        <w:r>
          <w:rPr>
            <w:rStyle w:val="a4"/>
            <w:rFonts w:eastAsia="Calibri"/>
            <w:spacing w:val="-2"/>
            <w:sz w:val="28"/>
            <w:szCs w:val="28"/>
          </w:rPr>
          <w:t>.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размещения на официальном сайте </w:t>
      </w:r>
      <w:proofErr w:type="spellStart"/>
      <w:r>
        <w:rPr>
          <w:rFonts w:eastAsia="Calibri"/>
          <w:spacing w:val="-2"/>
          <w:sz w:val="28"/>
          <w:szCs w:val="28"/>
        </w:rPr>
        <w:t>МФЦ</w:t>
      </w:r>
      <w:proofErr w:type="spellEnd"/>
      <w:r>
        <w:rPr>
          <w:rFonts w:eastAsia="Calibri"/>
          <w:spacing w:val="-2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"http://www.altai-mfc.ru"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rFonts w:eastAsia="Calibri"/>
          <w:spacing w:val="-2"/>
          <w:sz w:val="28"/>
          <w:szCs w:val="28"/>
        </w:rPr>
        <w:t>http</w:t>
      </w:r>
      <w:proofErr w:type="spellEnd"/>
      <w:r>
        <w:rPr>
          <w:rStyle w:val="a4"/>
          <w:rFonts w:eastAsia="Calibri"/>
          <w:spacing w:val="-2"/>
          <w:sz w:val="28"/>
          <w:szCs w:val="28"/>
        </w:rPr>
        <w:t>://</w:t>
      </w:r>
      <w:proofErr w:type="spellStart"/>
      <w:r>
        <w:rPr>
          <w:rStyle w:val="a4"/>
          <w:rFonts w:eastAsia="Calibri"/>
          <w:spacing w:val="-2"/>
          <w:sz w:val="28"/>
          <w:szCs w:val="28"/>
        </w:rPr>
        <w:t>www.altai-mfc.ru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eastAsia="Calibri"/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проведения консультаций специалистом Управления.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>
        <w:rPr>
          <w:b/>
          <w:sz w:val="28"/>
          <w:szCs w:val="28"/>
        </w:rPr>
        <w:t xml:space="preserve">, </w:t>
      </w:r>
      <w:r>
        <w:rPr>
          <w:rFonts w:eastAsia="Calibri"/>
          <w:spacing w:val="-2"/>
          <w:sz w:val="28"/>
          <w:szCs w:val="28"/>
        </w:rPr>
        <w:t xml:space="preserve">расположенных в помещениях Администрации города Горно-Алтайска, Управления размещается следующая информация: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lastRenderedPageBreak/>
        <w:t xml:space="preserve">а) </w:t>
      </w:r>
      <w:r>
        <w:rPr>
          <w:spacing w:val="-2"/>
          <w:sz w:val="28"/>
          <w:szCs w:val="28"/>
        </w:rPr>
        <w:t>график работы;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б) сведения о почтовом адресе, телефоне и адресе официального портала муниципального образования в сети «Интернет»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spacing w:val="-2"/>
          <w:sz w:val="28"/>
          <w:szCs w:val="28"/>
        </w:rPr>
        <w:t>www.gornoaltaysk.ru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г) перечень документов, необходимых для предоставления услуги;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д) блок-схема предоставления муниципальной услуги согласно приложению № 1 к настоящему Регламенту.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На официальном портале муниципального образования в сети «Интернет»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rFonts w:eastAsia="Calibri"/>
          <w:spacing w:val="-2"/>
          <w:sz w:val="28"/>
          <w:szCs w:val="28"/>
        </w:rPr>
        <w:t>www.gornoaltaysk.ru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eastAsia="Calibri"/>
          <w:spacing w:val="-2"/>
          <w:sz w:val="28"/>
          <w:szCs w:val="28"/>
        </w:rPr>
        <w:t>), а также на Едином портале в сети «Интернет» (</w:t>
      </w:r>
      <w:hyperlink r:id="rId10" w:history="1"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http</w:t>
        </w:r>
        <w:r>
          <w:rPr>
            <w:rStyle w:val="a4"/>
            <w:rFonts w:eastAsia="Calibri"/>
            <w:spacing w:val="-2"/>
            <w:sz w:val="28"/>
            <w:szCs w:val="28"/>
          </w:rPr>
          <w:t>://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gosuslugi</w:t>
        </w:r>
        <w:proofErr w:type="spellEnd"/>
        <w:r>
          <w:rPr>
            <w:rStyle w:val="a4"/>
            <w:rFonts w:eastAsia="Calibri"/>
            <w:spacing w:val="-2"/>
            <w:sz w:val="28"/>
            <w:szCs w:val="28"/>
          </w:rPr>
          <w:t>.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pacing w:val="-2"/>
          <w:sz w:val="28"/>
          <w:szCs w:val="28"/>
        </w:rPr>
        <w:t>);  размещается следующая информация: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 информация о порядке предоставления муниципальной услуги;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б) график работы;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в) сведения о почтовом адресе, телефоне и адресе официального портала муниципального образования в сети «Интернет»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a4"/>
          <w:spacing w:val="-2"/>
          <w:sz w:val="28"/>
          <w:szCs w:val="28"/>
        </w:rPr>
        <w:t>www.gornoaltaysk.ru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spacing w:val="-2"/>
          <w:sz w:val="28"/>
          <w:szCs w:val="28"/>
        </w:rPr>
        <w:t xml:space="preserve">);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е) административный регламент предоставления муниципальной услуги;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консультировании Заявителей по телефону и на личном </w:t>
      </w:r>
      <w:proofErr w:type="spellStart"/>
      <w:r>
        <w:rPr>
          <w:spacing w:val="-2"/>
          <w:sz w:val="28"/>
          <w:szCs w:val="28"/>
        </w:rPr>
        <w:t>приеме</w:t>
      </w:r>
      <w:proofErr w:type="spellEnd"/>
      <w:r>
        <w:rPr>
          <w:spacing w:val="-2"/>
          <w:sz w:val="28"/>
          <w:szCs w:val="28"/>
        </w:rPr>
        <w:t xml:space="preserve">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В случае наличия соглашения о взаимодействии между </w:t>
      </w:r>
      <w:proofErr w:type="spellStart"/>
      <w:r>
        <w:rPr>
          <w:rFonts w:eastAsia="Calibri"/>
          <w:spacing w:val="-2"/>
          <w:sz w:val="28"/>
          <w:szCs w:val="28"/>
        </w:rPr>
        <w:t>МФЦ</w:t>
      </w:r>
      <w:proofErr w:type="spellEnd"/>
      <w:r>
        <w:rPr>
          <w:rFonts w:eastAsia="Calibri"/>
          <w:spacing w:val="-2"/>
          <w:sz w:val="28"/>
          <w:szCs w:val="28"/>
        </w:rPr>
        <w:t xml:space="preserve">                                     и Управлением, информацию по вопросам предоставления муниципальной услуги в части консультирования и (или) </w:t>
      </w:r>
      <w:proofErr w:type="spellStart"/>
      <w:r>
        <w:rPr>
          <w:rFonts w:eastAsia="Calibri"/>
          <w:spacing w:val="-2"/>
          <w:sz w:val="28"/>
          <w:szCs w:val="28"/>
        </w:rPr>
        <w:t>приема</w:t>
      </w:r>
      <w:proofErr w:type="spellEnd"/>
      <w:r>
        <w:rPr>
          <w:rFonts w:eastAsia="Calibri"/>
          <w:spacing w:val="-2"/>
          <w:sz w:val="28"/>
          <w:szCs w:val="28"/>
        </w:rPr>
        <w:t xml:space="preserve"> заявления и документов можно получить: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а) по адресу: 649000, г. Горно-Алтайск, ул. </w:t>
      </w:r>
      <w:proofErr w:type="spellStart"/>
      <w:r>
        <w:rPr>
          <w:rFonts w:eastAsia="Calibri"/>
          <w:spacing w:val="-2"/>
          <w:sz w:val="28"/>
          <w:szCs w:val="28"/>
        </w:rPr>
        <w:t>Чаптынова</w:t>
      </w:r>
      <w:proofErr w:type="spellEnd"/>
      <w:r>
        <w:rPr>
          <w:rFonts w:eastAsia="Calibri"/>
          <w:spacing w:val="-2"/>
          <w:sz w:val="28"/>
          <w:szCs w:val="28"/>
        </w:rPr>
        <w:t>, 28;</w:t>
      </w:r>
      <w:r>
        <w:rPr>
          <w:sz w:val="28"/>
          <w:szCs w:val="28"/>
        </w:rPr>
        <w:t xml:space="preserve">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по телефонам - 8 (388-22) 6-62-33, факс: 8 (388-22) 2-32-11;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по электронной почте: </w:t>
      </w:r>
      <w:hyperlink r:id="rId11" w:history="1">
        <w:proofErr w:type="spellStart"/>
        <w:r>
          <w:rPr>
            <w:rStyle w:val="a4"/>
            <w:rFonts w:eastAsia="Calibri"/>
            <w:spacing w:val="-2"/>
            <w:sz w:val="28"/>
            <w:szCs w:val="28"/>
          </w:rPr>
          <w:t>mfc-altai@mail.ru</w:t>
        </w:r>
        <w:proofErr w:type="spellEnd"/>
      </w:hyperlink>
      <w:r>
        <w:rPr>
          <w:rFonts w:eastAsia="Calibri"/>
          <w:spacing w:val="-2"/>
          <w:sz w:val="28"/>
          <w:szCs w:val="28"/>
        </w:rPr>
        <w:t xml:space="preserve">, </w:t>
      </w:r>
      <w:hyperlink r:id="rId12" w:history="1"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mfc</w:t>
        </w:r>
        <w:proofErr w:type="spellEnd"/>
        <w:r>
          <w:rPr>
            <w:rStyle w:val="a4"/>
            <w:rFonts w:eastAsia="Calibri"/>
            <w:spacing w:val="-2"/>
            <w:sz w:val="28"/>
            <w:szCs w:val="28"/>
          </w:rPr>
          <w:t>-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gorod</w:t>
        </w:r>
        <w:proofErr w:type="spellEnd"/>
        <w:r>
          <w:rPr>
            <w:rStyle w:val="a4"/>
            <w:rFonts w:eastAsia="Calibri"/>
            <w:spacing w:val="-2"/>
            <w:sz w:val="28"/>
            <w:szCs w:val="28"/>
          </w:rPr>
          <w:t>@</w:t>
        </w:r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mail</w:t>
        </w:r>
        <w:r>
          <w:rPr>
            <w:rStyle w:val="a4"/>
            <w:rFonts w:eastAsia="Calibri"/>
            <w:spacing w:val="-2"/>
            <w:sz w:val="28"/>
            <w:szCs w:val="28"/>
          </w:rPr>
          <w:t>.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pacing w:val="-2"/>
          <w:sz w:val="28"/>
          <w:szCs w:val="28"/>
        </w:rPr>
        <w:t xml:space="preserve">; 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адрес официального сайта </w:t>
      </w:r>
      <w:proofErr w:type="spellStart"/>
      <w:r>
        <w:rPr>
          <w:rFonts w:eastAsia="Calibri"/>
          <w:spacing w:val="-2"/>
          <w:sz w:val="28"/>
          <w:szCs w:val="28"/>
        </w:rPr>
        <w:t>МФЦ</w:t>
      </w:r>
      <w:proofErr w:type="spellEnd"/>
      <w:r>
        <w:rPr>
          <w:rFonts w:eastAsia="Calibri"/>
          <w:spacing w:val="-2"/>
          <w:sz w:val="28"/>
          <w:szCs w:val="28"/>
        </w:rPr>
        <w:t xml:space="preserve">: </w:t>
      </w:r>
      <w:hyperlink r:id="rId13" w:history="1">
        <w:proofErr w:type="spellStart"/>
        <w:r>
          <w:rPr>
            <w:rStyle w:val="a4"/>
            <w:rFonts w:eastAsia="Calibri"/>
            <w:spacing w:val="-2"/>
            <w:sz w:val="28"/>
            <w:szCs w:val="28"/>
          </w:rPr>
          <w:t>http</w:t>
        </w:r>
        <w:proofErr w:type="spellEnd"/>
        <w:r>
          <w:rPr>
            <w:rStyle w:val="a4"/>
            <w:rFonts w:eastAsia="Calibri"/>
            <w:spacing w:val="-2"/>
            <w:sz w:val="28"/>
            <w:szCs w:val="28"/>
          </w:rPr>
          <w:t>://</w:t>
        </w:r>
        <w:proofErr w:type="spellStart"/>
        <w:r>
          <w:rPr>
            <w:rStyle w:val="a4"/>
            <w:rFonts w:eastAsia="Calibri"/>
            <w:spacing w:val="-2"/>
            <w:sz w:val="28"/>
            <w:szCs w:val="28"/>
          </w:rPr>
          <w:t>www.altai-mfc.ru</w:t>
        </w:r>
        <w:proofErr w:type="spellEnd"/>
      </w:hyperlink>
      <w:r>
        <w:rPr>
          <w:rFonts w:eastAsia="Calibri"/>
          <w:spacing w:val="-2"/>
          <w:sz w:val="28"/>
          <w:szCs w:val="28"/>
        </w:rPr>
        <w:t>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График работы:</w:t>
      </w:r>
    </w:p>
    <w:p w:rsidR="001321ED" w:rsidRDefault="001321ED" w:rsidP="001321ED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>
        <w:rPr>
          <w:rFonts w:eastAsia="Calibri"/>
          <w:spacing w:val="-2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  <w:proofErr w:type="gramEnd"/>
    </w:p>
    <w:p w:rsidR="001321ED" w:rsidRDefault="001321ED" w:rsidP="001321E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 </w:t>
      </w:r>
      <w:proofErr w:type="spellStart"/>
      <w:r>
        <w:rPr>
          <w:sz w:val="28"/>
          <w:szCs w:val="28"/>
        </w:rPr>
        <w:t>адресу:649000</w:t>
      </w:r>
      <w:proofErr w:type="spellEnd"/>
      <w:r>
        <w:rPr>
          <w:sz w:val="28"/>
          <w:szCs w:val="28"/>
        </w:rPr>
        <w:t>, Россия, Республика Алтай  г. Горно-Алтайск, ул. Коммунистический проспект, д. 159;</w:t>
      </w:r>
    </w:p>
    <w:p w:rsidR="001321ED" w:rsidRDefault="001321ED" w:rsidP="001321ED">
      <w:pPr>
        <w:pStyle w:val="a3"/>
        <w:shd w:val="clear" w:color="auto" w:fill="FFFFFF"/>
        <w:spacing w:before="0" w:beforeAutospacing="0" w:after="0" w:afterAutospacing="0"/>
        <w:ind w:left="708" w:firstLine="1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по телефонам -</w:t>
      </w:r>
      <w:r>
        <w:rPr>
          <w:sz w:val="28"/>
          <w:szCs w:val="28"/>
        </w:rPr>
        <w:t>8 (388-22) 5-11-42, 8 (388-22) 6-31-35;</w:t>
      </w:r>
    </w:p>
    <w:p w:rsidR="001321ED" w:rsidRDefault="001321ED" w:rsidP="001321ED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lastRenderedPageBreak/>
        <w:t xml:space="preserve">по электронной почте: </w:t>
      </w:r>
      <w:proofErr w:type="spellStart"/>
      <w:r>
        <w:rPr>
          <w:sz w:val="28"/>
          <w:szCs w:val="28"/>
        </w:rPr>
        <w:t>mfc-altai2@mail.ru</w:t>
      </w:r>
      <w:proofErr w:type="spellEnd"/>
      <w:r>
        <w:rPr>
          <w:sz w:val="28"/>
          <w:szCs w:val="28"/>
        </w:rPr>
        <w:t>;</w:t>
      </w:r>
    </w:p>
    <w:p w:rsidR="001321ED" w:rsidRDefault="001321ED" w:rsidP="001321ED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График работы: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>
        <w:rPr>
          <w:rFonts w:eastAsia="Calibri"/>
          <w:spacing w:val="-2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воскресенье.»</w:t>
      </w:r>
      <w:proofErr w:type="gramEnd"/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б) абзац 17 пункта 9 изложить в следующей редакции: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«- правила благоустройства территории муниципального образования «Город Горно-Алтайск», </w:t>
      </w:r>
      <w:proofErr w:type="spellStart"/>
      <w:r>
        <w:rPr>
          <w:rFonts w:eastAsia="Calibri"/>
          <w:spacing w:val="-2"/>
          <w:sz w:val="28"/>
          <w:szCs w:val="28"/>
        </w:rPr>
        <w:t>утвержденные</w:t>
      </w:r>
      <w:proofErr w:type="spellEnd"/>
      <w:r>
        <w:rPr>
          <w:rFonts w:eastAsia="Calibri"/>
          <w:spacing w:val="-2"/>
          <w:sz w:val="28"/>
          <w:szCs w:val="28"/>
        </w:rPr>
        <w:t xml:space="preserve"> решением Горно-Алтайского Совета депутатов от 20 июня 2017 года № 38-6»</w:t>
      </w:r>
    </w:p>
    <w:p w:rsidR="001321ED" w:rsidRDefault="001321ED" w:rsidP="001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>
        <w:rPr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1321ED" w:rsidRDefault="001321ED" w:rsidP="001321ED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321ED" w:rsidRDefault="001321ED" w:rsidP="001321ED">
      <w:pPr>
        <w:ind w:firstLine="709"/>
        <w:jc w:val="both"/>
        <w:rPr>
          <w:iCs/>
          <w:sz w:val="28"/>
          <w:szCs w:val="28"/>
        </w:rPr>
      </w:pPr>
    </w:p>
    <w:p w:rsidR="001321ED" w:rsidRDefault="001321ED" w:rsidP="001321ED">
      <w:pPr>
        <w:ind w:firstLine="709"/>
        <w:jc w:val="both"/>
        <w:rPr>
          <w:iCs/>
          <w:sz w:val="28"/>
          <w:szCs w:val="28"/>
        </w:rPr>
      </w:pPr>
    </w:p>
    <w:p w:rsidR="001321ED" w:rsidRDefault="001321ED" w:rsidP="001321ED">
      <w:pPr>
        <w:ind w:firstLine="709"/>
        <w:jc w:val="both"/>
        <w:rPr>
          <w:iCs/>
          <w:sz w:val="28"/>
          <w:szCs w:val="28"/>
        </w:rPr>
      </w:pPr>
    </w:p>
    <w:p w:rsidR="001321ED" w:rsidRDefault="001321ED" w:rsidP="00132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21ED" w:rsidRDefault="001321ED" w:rsidP="00132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Горно-Алтайска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</w:t>
      </w:r>
      <w:proofErr w:type="spellEnd"/>
      <w:r>
        <w:rPr>
          <w:sz w:val="28"/>
          <w:szCs w:val="28"/>
        </w:rPr>
        <w:t>. Сафронова</w:t>
      </w:r>
    </w:p>
    <w:p w:rsidR="001321ED" w:rsidRDefault="001321ED" w:rsidP="001321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1ED" w:rsidRDefault="001321ED" w:rsidP="001321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1ED" w:rsidRDefault="001321ED" w:rsidP="001321ED">
      <w:pPr>
        <w:widowControl w:val="0"/>
        <w:autoSpaceDE w:val="0"/>
        <w:autoSpaceDN w:val="0"/>
        <w:adjustRightInd w:val="0"/>
        <w:jc w:val="both"/>
      </w:pPr>
    </w:p>
    <w:p w:rsidR="001321ED" w:rsidRDefault="001321ED" w:rsidP="001321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Табакаева</w:t>
      </w:r>
      <w:proofErr w:type="spellEnd"/>
      <w:r>
        <w:rPr>
          <w:sz w:val="28"/>
          <w:szCs w:val="28"/>
        </w:rPr>
        <w:t xml:space="preserve"> </w:t>
      </w:r>
    </w:p>
    <w:p w:rsidR="001321ED" w:rsidRDefault="001321ED" w:rsidP="001321E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Д.В.Лыкова</w:t>
      </w:r>
      <w:proofErr w:type="spellEnd"/>
    </w:p>
    <w:p w:rsidR="001321ED" w:rsidRDefault="001321ED" w:rsidP="001321ED">
      <w:pPr>
        <w:spacing w:line="360" w:lineRule="auto"/>
        <w:rPr>
          <w:sz w:val="28"/>
          <w:szCs w:val="28"/>
        </w:rPr>
      </w:pPr>
    </w:p>
    <w:p w:rsidR="001321ED" w:rsidRDefault="001321ED" w:rsidP="001321ED">
      <w:pPr>
        <w:spacing w:line="360" w:lineRule="auto"/>
        <w:rPr>
          <w:sz w:val="28"/>
          <w:szCs w:val="28"/>
        </w:rPr>
      </w:pPr>
    </w:p>
    <w:p w:rsidR="001321ED" w:rsidRDefault="001321ED" w:rsidP="001321ED">
      <w:pPr>
        <w:spacing w:line="360" w:lineRule="auto"/>
        <w:rPr>
          <w:sz w:val="28"/>
          <w:szCs w:val="28"/>
        </w:rPr>
      </w:pPr>
    </w:p>
    <w:p w:rsidR="001321ED" w:rsidRDefault="001321ED" w:rsidP="001321ED">
      <w:pPr>
        <w:spacing w:line="360" w:lineRule="auto"/>
        <w:rPr>
          <w:sz w:val="28"/>
          <w:szCs w:val="28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1321ED" w:rsidRDefault="001321ED" w:rsidP="001321ED">
      <w:pPr>
        <w:tabs>
          <w:tab w:val="left" w:pos="6810"/>
        </w:tabs>
        <w:rPr>
          <w:sz w:val="20"/>
          <w:szCs w:val="20"/>
        </w:rPr>
      </w:pPr>
    </w:p>
    <w:p w:rsidR="00DF1A6F" w:rsidRDefault="001321ED" w:rsidP="001321ED">
      <w:pPr>
        <w:tabs>
          <w:tab w:val="left" w:pos="6810"/>
        </w:tabs>
      </w:pPr>
      <w:r>
        <w:rPr>
          <w:sz w:val="20"/>
          <w:szCs w:val="20"/>
        </w:rPr>
        <w:t xml:space="preserve">Максимова </w:t>
      </w:r>
      <w:proofErr w:type="spellStart"/>
      <w:r>
        <w:rPr>
          <w:sz w:val="20"/>
          <w:szCs w:val="20"/>
        </w:rPr>
        <w:t>Е.Б</w:t>
      </w:r>
      <w:proofErr w:type="spellEnd"/>
      <w:r>
        <w:rPr>
          <w:sz w:val="20"/>
          <w:szCs w:val="20"/>
        </w:rPr>
        <w:t>., 2-56-36</w:t>
      </w:r>
      <w:bookmarkStart w:id="1" w:name="_GoBack"/>
      <w:bookmarkEnd w:id="1"/>
    </w:p>
    <w:sectPr w:rsidR="00D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D"/>
    <w:rsid w:val="001321ED"/>
    <w:rsid w:val="003A5E07"/>
    <w:rsid w:val="004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32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3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min.gorny.ru" TargetMode="External"/><Relationship Id="rId13" Type="http://schemas.openxmlformats.org/officeDocument/2006/relationships/hyperlink" Target="http://www.altai-mf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12" Type="http://schemas.openxmlformats.org/officeDocument/2006/relationships/hyperlink" Target="mailto:mfc-goro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EE673DD3B07D4AA8F9204FD1521E92E9D74CB3DC8FE9912D33005BEA94D5989A35951C1129DE859EB3uFs5I" TargetMode="External"/><Relationship Id="rId11" Type="http://schemas.openxmlformats.org/officeDocument/2006/relationships/hyperlink" Target="mailto:mfc-altai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2018-04-24T10:45:00Z</dcterms:created>
  <dcterms:modified xsi:type="dcterms:W3CDTF">2018-04-24T10:46:00Z</dcterms:modified>
</cp:coreProperties>
</file>