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EE1" w:rsidRDefault="003A2EE1" w:rsidP="007D559A">
      <w:pPr>
        <w:jc w:val="both"/>
        <w:rPr>
          <w:szCs w:val="28"/>
        </w:rPr>
      </w:pPr>
    </w:p>
    <w:p w:rsidR="00B73ACC" w:rsidRDefault="003A2EE1" w:rsidP="0018352B">
      <w:pPr>
        <w:ind w:left="6096"/>
        <w:jc w:val="both"/>
        <w:rPr>
          <w:szCs w:val="28"/>
        </w:rPr>
      </w:pPr>
      <w:r>
        <w:rPr>
          <w:szCs w:val="28"/>
        </w:rPr>
        <w:t>УТВЕРЖДЕНО</w:t>
      </w:r>
    </w:p>
    <w:p w:rsidR="00203128" w:rsidRDefault="003A2EE1" w:rsidP="00203128">
      <w:pPr>
        <w:ind w:left="4820"/>
        <w:jc w:val="center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приказом</w:t>
      </w:r>
      <w:r w:rsidR="00203128">
        <w:rPr>
          <w:bCs/>
          <w:szCs w:val="28"/>
          <w:lang w:eastAsia="ru-RU"/>
        </w:rPr>
        <w:t xml:space="preserve"> Министерства экономического развития и туризма Республики Алтай </w:t>
      </w:r>
    </w:p>
    <w:p w:rsidR="00203128" w:rsidRDefault="00203128" w:rsidP="0018352B">
      <w:pPr>
        <w:spacing w:before="240"/>
        <w:ind w:left="4820"/>
        <w:jc w:val="center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«___» </w:t>
      </w:r>
      <w:r w:rsidR="00F45EC6">
        <w:rPr>
          <w:bCs/>
          <w:szCs w:val="28"/>
          <w:lang w:eastAsia="ru-RU"/>
        </w:rPr>
        <w:t>_______ 2017 года №____</w:t>
      </w:r>
    </w:p>
    <w:p w:rsidR="00203128" w:rsidRDefault="00203128" w:rsidP="00203128">
      <w:pPr>
        <w:ind w:left="4820"/>
        <w:outlineLvl w:val="2"/>
        <w:rPr>
          <w:bCs/>
          <w:szCs w:val="28"/>
          <w:lang w:eastAsia="ru-RU"/>
        </w:rPr>
      </w:pPr>
    </w:p>
    <w:p w:rsidR="00203128" w:rsidRDefault="00203128" w:rsidP="00203128">
      <w:pPr>
        <w:jc w:val="center"/>
        <w:outlineLvl w:val="2"/>
        <w:rPr>
          <w:bCs/>
          <w:szCs w:val="28"/>
          <w:lang w:eastAsia="ru-RU"/>
        </w:rPr>
      </w:pPr>
    </w:p>
    <w:p w:rsidR="004461F8" w:rsidRPr="004461F8" w:rsidRDefault="004461F8" w:rsidP="004461F8">
      <w:pPr>
        <w:suppressAutoHyphens w:val="0"/>
        <w:spacing w:line="276" w:lineRule="auto"/>
        <w:jc w:val="center"/>
        <w:outlineLvl w:val="2"/>
        <w:rPr>
          <w:bCs/>
          <w:szCs w:val="28"/>
          <w:lang w:eastAsia="ru-RU"/>
        </w:rPr>
      </w:pPr>
    </w:p>
    <w:p w:rsidR="004461F8" w:rsidRPr="0018352B" w:rsidRDefault="004461F8" w:rsidP="004461F8">
      <w:pPr>
        <w:suppressAutoHyphens w:val="0"/>
        <w:spacing w:line="276" w:lineRule="auto"/>
        <w:jc w:val="center"/>
        <w:outlineLvl w:val="2"/>
        <w:rPr>
          <w:b/>
          <w:bCs/>
          <w:szCs w:val="28"/>
          <w:lang w:eastAsia="ru-RU"/>
        </w:rPr>
      </w:pPr>
      <w:r w:rsidRPr="0018352B">
        <w:rPr>
          <w:b/>
          <w:bCs/>
          <w:szCs w:val="28"/>
          <w:lang w:eastAsia="ru-RU"/>
        </w:rPr>
        <w:t xml:space="preserve">ПОЛОЖЕНИЕ </w:t>
      </w:r>
    </w:p>
    <w:p w:rsidR="004461F8" w:rsidRPr="0018352B" w:rsidRDefault="00563EB9" w:rsidP="00563EB9">
      <w:pPr>
        <w:suppressAutoHyphens w:val="0"/>
        <w:spacing w:line="276" w:lineRule="auto"/>
        <w:jc w:val="center"/>
        <w:outlineLvl w:val="2"/>
        <w:rPr>
          <w:b/>
          <w:lang w:eastAsia="ru-RU"/>
        </w:rPr>
      </w:pPr>
      <w:r w:rsidRPr="0018352B">
        <w:rPr>
          <w:b/>
          <w:bCs/>
          <w:szCs w:val="28"/>
          <w:lang w:eastAsia="ru-RU"/>
        </w:rPr>
        <w:t>о</w:t>
      </w:r>
      <w:r w:rsidR="004461F8" w:rsidRPr="0018352B">
        <w:rPr>
          <w:b/>
          <w:bCs/>
          <w:szCs w:val="28"/>
          <w:lang w:eastAsia="ru-RU"/>
        </w:rPr>
        <w:t xml:space="preserve"> </w:t>
      </w:r>
      <w:r w:rsidRPr="0018352B">
        <w:rPr>
          <w:b/>
          <w:lang w:eastAsia="ru-RU"/>
        </w:rPr>
        <w:t>проведении в 2017 году конкурса</w:t>
      </w:r>
      <w:r w:rsidRPr="0018352B">
        <w:rPr>
          <w:b/>
          <w:bCs/>
          <w:szCs w:val="28"/>
          <w:lang w:eastAsia="ru-RU"/>
        </w:rPr>
        <w:t xml:space="preserve"> «Экономист года»</w:t>
      </w:r>
    </w:p>
    <w:p w:rsidR="004461F8" w:rsidRPr="004461F8" w:rsidRDefault="004461F8" w:rsidP="004461F8">
      <w:pPr>
        <w:suppressAutoHyphens w:val="0"/>
        <w:spacing w:line="276" w:lineRule="auto"/>
        <w:rPr>
          <w:szCs w:val="28"/>
          <w:lang w:eastAsia="ru-RU"/>
        </w:rPr>
      </w:pPr>
    </w:p>
    <w:p w:rsidR="004461F8" w:rsidRPr="0018352B" w:rsidRDefault="004461F8" w:rsidP="004461F8">
      <w:pPr>
        <w:suppressAutoHyphens w:val="0"/>
        <w:spacing w:line="276" w:lineRule="auto"/>
        <w:jc w:val="center"/>
        <w:rPr>
          <w:szCs w:val="28"/>
          <w:lang w:eastAsia="ru-RU"/>
        </w:rPr>
      </w:pPr>
      <w:r w:rsidRPr="0018352B">
        <w:rPr>
          <w:bCs/>
          <w:szCs w:val="28"/>
          <w:lang w:val="en-US" w:eastAsia="ru-RU"/>
        </w:rPr>
        <w:t>I</w:t>
      </w:r>
      <w:r w:rsidRPr="0018352B">
        <w:rPr>
          <w:bCs/>
          <w:szCs w:val="28"/>
          <w:lang w:eastAsia="ru-RU"/>
        </w:rPr>
        <w:t>. Общие положения</w:t>
      </w:r>
    </w:p>
    <w:p w:rsidR="004461F8" w:rsidRPr="004461F8" w:rsidRDefault="004461F8" w:rsidP="00563EB9">
      <w:pPr>
        <w:numPr>
          <w:ilvl w:val="0"/>
          <w:numId w:val="6"/>
        </w:numPr>
        <w:tabs>
          <w:tab w:val="left" w:pos="1134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Настоящее Положение определяет общий порядок организации и  проведения на территории Республики Алтай республиканского конкурса «Экономист года» (далее – Конкурс).</w:t>
      </w:r>
    </w:p>
    <w:p w:rsidR="004461F8" w:rsidRPr="004461F8" w:rsidRDefault="004461F8" w:rsidP="00563EB9">
      <w:pPr>
        <w:numPr>
          <w:ilvl w:val="0"/>
          <w:numId w:val="6"/>
        </w:numPr>
        <w:tabs>
          <w:tab w:val="left" w:pos="1134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Организатором Конкурса является Министерство экономического развития и туризма Республики Алтай</w:t>
      </w:r>
      <w:r w:rsidR="00F7141E" w:rsidRPr="00F7141E">
        <w:rPr>
          <w:szCs w:val="28"/>
          <w:lang w:eastAsia="ru-RU"/>
        </w:rPr>
        <w:t xml:space="preserve"> совместно с</w:t>
      </w:r>
      <w:r w:rsidR="00F7141E">
        <w:rPr>
          <w:szCs w:val="28"/>
          <w:lang w:eastAsia="ru-RU"/>
        </w:rPr>
        <w:t xml:space="preserve"> </w:t>
      </w:r>
      <w:r w:rsidR="00F7141E">
        <w:rPr>
          <w:color w:val="000000"/>
          <w:szCs w:val="28"/>
        </w:rPr>
        <w:t xml:space="preserve">БУ РА по эксплуатации радиорелейной линии связи </w:t>
      </w:r>
      <w:r w:rsidR="00F7141E" w:rsidRPr="00590BB3">
        <w:rPr>
          <w:color w:val="000000"/>
          <w:szCs w:val="28"/>
        </w:rPr>
        <w:t>«</w:t>
      </w:r>
      <w:r w:rsidR="00F7141E">
        <w:rPr>
          <w:color w:val="000000"/>
          <w:szCs w:val="28"/>
        </w:rPr>
        <w:t>Эл Телком»</w:t>
      </w:r>
      <w:r w:rsidRPr="004461F8">
        <w:rPr>
          <w:szCs w:val="28"/>
          <w:lang w:eastAsia="ru-RU"/>
        </w:rPr>
        <w:t>.</w:t>
      </w:r>
    </w:p>
    <w:p w:rsidR="004461F8" w:rsidRDefault="004461F8" w:rsidP="00563EB9">
      <w:pPr>
        <w:numPr>
          <w:ilvl w:val="0"/>
          <w:numId w:val="6"/>
        </w:numPr>
        <w:tabs>
          <w:tab w:val="left" w:pos="1134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Конкурс проходит в рамках торжественных мероприятий, посвященных 95-летию экономической службы Горного Алта</w:t>
      </w:r>
      <w:r w:rsidR="00942213">
        <w:rPr>
          <w:szCs w:val="28"/>
          <w:lang w:eastAsia="ru-RU"/>
        </w:rPr>
        <w:t xml:space="preserve">я. Срок проведения Конкурса с </w:t>
      </w:r>
      <w:r w:rsidR="00261BDC">
        <w:rPr>
          <w:szCs w:val="28"/>
          <w:lang w:eastAsia="ru-RU"/>
        </w:rPr>
        <w:t>10</w:t>
      </w:r>
      <w:r w:rsidR="00F7141E">
        <w:rPr>
          <w:szCs w:val="28"/>
          <w:lang w:eastAsia="ru-RU"/>
        </w:rPr>
        <w:t xml:space="preserve"> </w:t>
      </w:r>
      <w:r w:rsidR="00942213">
        <w:rPr>
          <w:szCs w:val="28"/>
          <w:lang w:eastAsia="ru-RU"/>
        </w:rPr>
        <w:t>июл</w:t>
      </w:r>
      <w:r w:rsidRPr="004461F8">
        <w:rPr>
          <w:szCs w:val="28"/>
          <w:lang w:eastAsia="ru-RU"/>
        </w:rPr>
        <w:t xml:space="preserve">я по </w:t>
      </w:r>
      <w:r w:rsidR="00031235">
        <w:rPr>
          <w:szCs w:val="28"/>
          <w:lang w:eastAsia="ru-RU"/>
        </w:rPr>
        <w:t xml:space="preserve">1 сентября </w:t>
      </w:r>
      <w:r w:rsidRPr="004461F8">
        <w:rPr>
          <w:szCs w:val="28"/>
          <w:lang w:eastAsia="ru-RU"/>
        </w:rPr>
        <w:t>2017 года.</w:t>
      </w:r>
    </w:p>
    <w:p w:rsidR="00563EB9" w:rsidRPr="004461F8" w:rsidRDefault="00563EB9" w:rsidP="00563EB9">
      <w:pPr>
        <w:tabs>
          <w:tab w:val="left" w:pos="993"/>
        </w:tabs>
        <w:suppressAutoHyphens w:val="0"/>
        <w:spacing w:line="276" w:lineRule="auto"/>
        <w:ind w:left="567"/>
        <w:contextualSpacing/>
        <w:jc w:val="both"/>
        <w:rPr>
          <w:szCs w:val="28"/>
          <w:lang w:eastAsia="ru-RU"/>
        </w:rPr>
      </w:pPr>
    </w:p>
    <w:p w:rsidR="004461F8" w:rsidRPr="0018352B" w:rsidRDefault="004461F8" w:rsidP="004461F8">
      <w:pPr>
        <w:tabs>
          <w:tab w:val="left" w:pos="993"/>
        </w:tabs>
        <w:suppressAutoHyphens w:val="0"/>
        <w:spacing w:line="276" w:lineRule="auto"/>
        <w:ind w:firstLine="567"/>
        <w:jc w:val="center"/>
        <w:rPr>
          <w:szCs w:val="28"/>
          <w:lang w:eastAsia="ru-RU"/>
        </w:rPr>
      </w:pPr>
      <w:r w:rsidRPr="0018352B">
        <w:rPr>
          <w:bCs/>
          <w:szCs w:val="28"/>
          <w:lang w:val="en-US" w:eastAsia="ru-RU"/>
        </w:rPr>
        <w:t>II</w:t>
      </w:r>
      <w:r w:rsidRPr="0018352B">
        <w:rPr>
          <w:bCs/>
          <w:szCs w:val="28"/>
          <w:lang w:eastAsia="ru-RU"/>
        </w:rPr>
        <w:t>. Цели и задачи Конкурса</w:t>
      </w:r>
    </w:p>
    <w:p w:rsidR="004461F8" w:rsidRPr="004461F8" w:rsidRDefault="004461F8" w:rsidP="00563EB9">
      <w:pPr>
        <w:numPr>
          <w:ilvl w:val="0"/>
          <w:numId w:val="6"/>
        </w:numPr>
        <w:tabs>
          <w:tab w:val="left" w:pos="1134"/>
        </w:tabs>
        <w:suppressAutoHyphens w:val="0"/>
        <w:spacing w:before="240" w:after="200" w:line="276" w:lineRule="auto"/>
        <w:ind w:left="0" w:firstLine="567"/>
        <w:contextualSpacing/>
        <w:jc w:val="both"/>
        <w:outlineLvl w:val="2"/>
        <w:rPr>
          <w:szCs w:val="28"/>
          <w:lang w:eastAsia="ru-RU"/>
        </w:rPr>
      </w:pPr>
      <w:r w:rsidRPr="004461F8">
        <w:rPr>
          <w:color w:val="000000"/>
          <w:szCs w:val="28"/>
          <w:lang w:eastAsia="ru-RU"/>
        </w:rPr>
        <w:t xml:space="preserve">Цель Конкурса – </w:t>
      </w:r>
      <w:r w:rsidRPr="004461F8">
        <w:rPr>
          <w:szCs w:val="28"/>
          <w:lang w:eastAsia="ru-RU"/>
        </w:rPr>
        <w:t>повышение статуса и престижа профессии экономиста, стимулирование профессионального роста экономистов, поощрение за эффективную, квалифицированную работу.</w:t>
      </w:r>
      <w:r w:rsidRPr="004461F8">
        <w:rPr>
          <w:color w:val="000000"/>
          <w:szCs w:val="28"/>
          <w:lang w:eastAsia="ru-RU"/>
        </w:rPr>
        <w:t xml:space="preserve"> </w:t>
      </w:r>
    </w:p>
    <w:p w:rsidR="004461F8" w:rsidRPr="004461F8" w:rsidRDefault="004461F8" w:rsidP="00563EB9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>Задачи Конкурса:</w:t>
      </w:r>
    </w:p>
    <w:p w:rsidR="004461F8" w:rsidRPr="001E0A39" w:rsidRDefault="001E0A39" w:rsidP="00563EB9">
      <w:pPr>
        <w:pStyle w:val="af0"/>
        <w:numPr>
          <w:ilvl w:val="2"/>
          <w:numId w:val="22"/>
        </w:numPr>
        <w:tabs>
          <w:tab w:val="left" w:pos="1134"/>
        </w:tabs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1F8" w:rsidRPr="001E0A39">
        <w:rPr>
          <w:rFonts w:ascii="Times New Roman" w:hAnsi="Times New Roman" w:cs="Times New Roman"/>
          <w:sz w:val="28"/>
          <w:szCs w:val="28"/>
          <w:lang w:eastAsia="ru-RU"/>
        </w:rPr>
        <w:t xml:space="preserve">тимулирование  творчества  и  инициативы  экономистов и управленцев в самостоятельных научных и прикладных исследованиях по решению актуальных задач  социально-экономического  развития  организаций,  региона  в целом;  </w:t>
      </w:r>
    </w:p>
    <w:p w:rsidR="004461F8" w:rsidRPr="001E0A39" w:rsidRDefault="001E0A39" w:rsidP="00563EB9">
      <w:pPr>
        <w:pStyle w:val="af0"/>
        <w:numPr>
          <w:ilvl w:val="2"/>
          <w:numId w:val="22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1F8" w:rsidRPr="001E0A39">
        <w:rPr>
          <w:rFonts w:ascii="Times New Roman" w:hAnsi="Times New Roman" w:cs="Times New Roman"/>
          <w:sz w:val="28"/>
          <w:szCs w:val="28"/>
          <w:lang w:eastAsia="ru-RU"/>
        </w:rPr>
        <w:t>ривлечение к решению проблем экономики региона;</w:t>
      </w:r>
    </w:p>
    <w:p w:rsidR="004461F8" w:rsidRPr="001E0A39" w:rsidRDefault="001E0A39" w:rsidP="00563EB9">
      <w:pPr>
        <w:pStyle w:val="af0"/>
        <w:numPr>
          <w:ilvl w:val="2"/>
          <w:numId w:val="22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1F8" w:rsidRPr="001E0A39">
        <w:rPr>
          <w:rFonts w:ascii="Times New Roman" w:hAnsi="Times New Roman" w:cs="Times New Roman"/>
          <w:sz w:val="28"/>
          <w:szCs w:val="28"/>
          <w:lang w:eastAsia="ru-RU"/>
        </w:rPr>
        <w:t>ыявление передовых проектов и идей, направленных на экономическое развитие региона;</w:t>
      </w:r>
    </w:p>
    <w:p w:rsidR="004461F8" w:rsidRPr="001E0A39" w:rsidRDefault="001E0A39" w:rsidP="00563EB9">
      <w:pPr>
        <w:pStyle w:val="af0"/>
        <w:numPr>
          <w:ilvl w:val="2"/>
          <w:numId w:val="22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1F8" w:rsidRPr="001E0A39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профессиональному развитию экономистов и управленцев; </w:t>
      </w:r>
    </w:p>
    <w:p w:rsidR="00563EB9" w:rsidRPr="00F7141E" w:rsidRDefault="001E0A39" w:rsidP="00F7141E">
      <w:pPr>
        <w:pStyle w:val="af0"/>
        <w:numPr>
          <w:ilvl w:val="2"/>
          <w:numId w:val="22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1F8" w:rsidRPr="001E0A39">
        <w:rPr>
          <w:rFonts w:ascii="Times New Roman" w:hAnsi="Times New Roman" w:cs="Times New Roman"/>
          <w:sz w:val="28"/>
          <w:szCs w:val="28"/>
          <w:lang w:eastAsia="ru-RU"/>
        </w:rPr>
        <w:t>ыявление творчески  одаренных,  креативных  экономистов  и управленцев,   популяризация научных исследований в экономической среде.</w:t>
      </w:r>
    </w:p>
    <w:p w:rsidR="004461F8" w:rsidRPr="0018352B" w:rsidRDefault="004461F8" w:rsidP="004D6741">
      <w:pPr>
        <w:tabs>
          <w:tab w:val="left" w:pos="993"/>
        </w:tabs>
        <w:suppressAutoHyphens w:val="0"/>
        <w:spacing w:before="100" w:beforeAutospacing="1" w:line="276" w:lineRule="auto"/>
        <w:ind w:firstLine="567"/>
        <w:jc w:val="center"/>
        <w:rPr>
          <w:bCs/>
          <w:color w:val="000000"/>
          <w:szCs w:val="28"/>
          <w:lang w:eastAsia="ru-RU"/>
        </w:rPr>
      </w:pPr>
      <w:r w:rsidRPr="0018352B">
        <w:rPr>
          <w:bCs/>
          <w:color w:val="000000"/>
          <w:szCs w:val="28"/>
          <w:lang w:eastAsia="ru-RU"/>
        </w:rPr>
        <w:lastRenderedPageBreak/>
        <w:t>III</w:t>
      </w:r>
      <w:r w:rsidRPr="0018352B">
        <w:rPr>
          <w:szCs w:val="28"/>
          <w:lang w:eastAsia="ru-RU"/>
        </w:rPr>
        <w:t xml:space="preserve">. </w:t>
      </w:r>
      <w:r w:rsidRPr="0018352B">
        <w:rPr>
          <w:bCs/>
          <w:color w:val="000000"/>
          <w:szCs w:val="28"/>
          <w:lang w:eastAsia="ru-RU"/>
        </w:rPr>
        <w:t>Участники Конкурса</w:t>
      </w:r>
    </w:p>
    <w:p w:rsidR="004D6741" w:rsidRPr="004461F8" w:rsidRDefault="004D6741" w:rsidP="004D6741">
      <w:pPr>
        <w:tabs>
          <w:tab w:val="left" w:pos="993"/>
        </w:tabs>
        <w:suppressAutoHyphens w:val="0"/>
        <w:spacing w:line="276" w:lineRule="auto"/>
        <w:ind w:firstLine="567"/>
        <w:jc w:val="center"/>
        <w:rPr>
          <w:szCs w:val="28"/>
          <w:lang w:eastAsia="ru-RU"/>
        </w:rPr>
      </w:pPr>
    </w:p>
    <w:p w:rsidR="004461F8" w:rsidRPr="004461F8" w:rsidRDefault="004461F8" w:rsidP="00AA53BA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К участию в Конкурсе приглашаются:</w:t>
      </w:r>
    </w:p>
    <w:p w:rsidR="004461F8" w:rsidRPr="00563EB9" w:rsidRDefault="00AA53BA" w:rsidP="00AA53BA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61F8" w:rsidRPr="00563EB9">
        <w:rPr>
          <w:rFonts w:ascii="Times New Roman" w:hAnsi="Times New Roman" w:cs="Times New Roman"/>
          <w:sz w:val="28"/>
          <w:szCs w:val="28"/>
        </w:rPr>
        <w:t>аботники экономических служб органов исполнительной власти Республики Алтай, органов местного самоуправления</w:t>
      </w:r>
      <w:r w:rsidR="004461F8" w:rsidRPr="00563E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 Республике Алтай, предприятий и организаций  Республики Алтай независимо от форм собственности (далее – индивидуальные участники);</w:t>
      </w:r>
    </w:p>
    <w:p w:rsidR="004461F8" w:rsidRDefault="00AA53BA" w:rsidP="00AA53BA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4461F8" w:rsidRPr="00563EB9">
        <w:rPr>
          <w:rFonts w:ascii="Times New Roman" w:hAnsi="Times New Roman" w:cs="Times New Roman"/>
          <w:sz w:val="28"/>
          <w:szCs w:val="28"/>
        </w:rPr>
        <w:t>кономические службы органов влас</w:t>
      </w:r>
      <w:r>
        <w:rPr>
          <w:rFonts w:ascii="Times New Roman" w:hAnsi="Times New Roman" w:cs="Times New Roman"/>
          <w:sz w:val="28"/>
          <w:szCs w:val="28"/>
        </w:rPr>
        <w:t>ти и учреждений</w:t>
      </w:r>
      <w:r w:rsidR="0018352B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>, указанных в подпункте «а»</w:t>
      </w:r>
      <w:r w:rsidR="004461F8" w:rsidRPr="0056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4461F8" w:rsidRPr="00563EB9">
        <w:rPr>
          <w:rFonts w:ascii="Times New Roman" w:hAnsi="Times New Roman" w:cs="Times New Roman"/>
          <w:sz w:val="28"/>
          <w:szCs w:val="28"/>
        </w:rPr>
        <w:t>настоящего Положения (</w:t>
      </w:r>
      <w:r w:rsidR="004461F8" w:rsidRPr="00563EB9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4461F8" w:rsidRPr="00563EB9">
        <w:rPr>
          <w:rFonts w:ascii="Times New Roman" w:hAnsi="Times New Roman" w:cs="Times New Roman"/>
          <w:sz w:val="28"/>
          <w:szCs w:val="28"/>
        </w:rPr>
        <w:t xml:space="preserve">коллективные участники). </w:t>
      </w:r>
    </w:p>
    <w:p w:rsidR="00AA53BA" w:rsidRPr="00AA53BA" w:rsidRDefault="00AA53BA" w:rsidP="00AA53BA">
      <w:pPr>
        <w:tabs>
          <w:tab w:val="left" w:pos="1134"/>
        </w:tabs>
        <w:jc w:val="both"/>
        <w:rPr>
          <w:szCs w:val="28"/>
          <w:lang w:eastAsia="ru-RU"/>
        </w:rPr>
      </w:pPr>
    </w:p>
    <w:p w:rsidR="004461F8" w:rsidRPr="0018352B" w:rsidRDefault="004461F8" w:rsidP="004D6741">
      <w:pPr>
        <w:tabs>
          <w:tab w:val="left" w:pos="993"/>
        </w:tabs>
        <w:suppressAutoHyphens w:val="0"/>
        <w:spacing w:line="276" w:lineRule="auto"/>
        <w:ind w:firstLine="567"/>
        <w:jc w:val="center"/>
        <w:rPr>
          <w:bCs/>
          <w:szCs w:val="28"/>
          <w:lang w:eastAsia="ru-RU"/>
        </w:rPr>
      </w:pPr>
      <w:r w:rsidRPr="0018352B">
        <w:rPr>
          <w:szCs w:val="28"/>
          <w:lang w:val="en-US" w:eastAsia="ru-RU"/>
        </w:rPr>
        <w:t>IV</w:t>
      </w:r>
      <w:r w:rsidRPr="0018352B">
        <w:rPr>
          <w:szCs w:val="28"/>
          <w:lang w:eastAsia="ru-RU"/>
        </w:rPr>
        <w:t xml:space="preserve">. </w:t>
      </w:r>
      <w:r w:rsidRPr="0018352B">
        <w:rPr>
          <w:bCs/>
          <w:szCs w:val="28"/>
          <w:lang w:eastAsia="ru-RU"/>
        </w:rPr>
        <w:t>Условия участия в конкурсе</w:t>
      </w:r>
    </w:p>
    <w:p w:rsidR="004D6741" w:rsidRPr="004461F8" w:rsidRDefault="004D6741" w:rsidP="004D6741">
      <w:pPr>
        <w:tabs>
          <w:tab w:val="left" w:pos="993"/>
        </w:tabs>
        <w:suppressAutoHyphens w:val="0"/>
        <w:spacing w:line="276" w:lineRule="auto"/>
        <w:ind w:firstLine="567"/>
        <w:jc w:val="center"/>
        <w:rPr>
          <w:b/>
          <w:szCs w:val="28"/>
          <w:lang w:eastAsia="ru-RU"/>
        </w:rPr>
      </w:pPr>
    </w:p>
    <w:p w:rsidR="00AA53BA" w:rsidRPr="004461F8" w:rsidRDefault="00AA53BA" w:rsidP="004D6741">
      <w:pPr>
        <w:numPr>
          <w:ilvl w:val="0"/>
          <w:numId w:val="6"/>
        </w:numPr>
        <w:tabs>
          <w:tab w:val="left" w:pos="1134"/>
        </w:tabs>
        <w:suppressAutoHyphens w:val="0"/>
        <w:spacing w:before="24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 xml:space="preserve">Участникам Конкурса предоставляется возможность выполнить </w:t>
      </w:r>
      <w:r w:rsidR="00BB041E">
        <w:rPr>
          <w:szCs w:val="28"/>
          <w:lang w:eastAsia="ru-RU"/>
        </w:rPr>
        <w:t>конкурсные</w:t>
      </w:r>
      <w:r w:rsidRPr="004461F8">
        <w:rPr>
          <w:szCs w:val="28"/>
          <w:lang w:eastAsia="ru-RU"/>
        </w:rPr>
        <w:t xml:space="preserve"> работ</w:t>
      </w:r>
      <w:r w:rsidR="00BB041E">
        <w:rPr>
          <w:szCs w:val="28"/>
          <w:lang w:eastAsia="ru-RU"/>
        </w:rPr>
        <w:t>ы по двум направлениям на выбор</w:t>
      </w:r>
      <w:r w:rsidRPr="004461F8">
        <w:rPr>
          <w:szCs w:val="28"/>
          <w:lang w:eastAsia="ru-RU"/>
        </w:rPr>
        <w:t xml:space="preserve">: </w:t>
      </w:r>
    </w:p>
    <w:p w:rsidR="00AA53BA" w:rsidRPr="00AA53BA" w:rsidRDefault="00AA53BA" w:rsidP="00AA53BA">
      <w:pPr>
        <w:pStyle w:val="af0"/>
        <w:numPr>
          <w:ilvl w:val="0"/>
          <w:numId w:val="28"/>
        </w:numPr>
        <w:tabs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261BDC">
        <w:rPr>
          <w:rFonts w:ascii="Times New Roman" w:hAnsi="Times New Roman" w:cs="Times New Roman"/>
          <w:sz w:val="28"/>
          <w:szCs w:val="28"/>
          <w:lang w:eastAsia="ru-RU"/>
        </w:rPr>
        <w:t>ссе или презентация</w:t>
      </w:r>
      <w:r w:rsidRPr="00AA53BA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«Перспективы социально-экономического развития Республики Алтай / муниципального образования  в Республике Алтай до 2035 г</w:t>
      </w:r>
      <w:r w:rsidR="002D5EA9">
        <w:rPr>
          <w:rFonts w:ascii="Times New Roman" w:hAnsi="Times New Roman" w:cs="Times New Roman"/>
          <w:sz w:val="28"/>
          <w:szCs w:val="28"/>
          <w:lang w:eastAsia="ru-RU"/>
        </w:rPr>
        <w:t>ода» (далее – Эссе/</w:t>
      </w:r>
      <w:r w:rsidR="0018352B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Pr="00AA53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53BA" w:rsidRPr="00AA53BA" w:rsidRDefault="00AA53BA" w:rsidP="00AA53BA">
      <w:pPr>
        <w:pStyle w:val="af0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A53BA">
        <w:rPr>
          <w:rFonts w:ascii="Times New Roman" w:hAnsi="Times New Roman" w:cs="Times New Roman"/>
          <w:sz w:val="28"/>
          <w:szCs w:val="28"/>
          <w:lang w:eastAsia="ru-RU"/>
        </w:rPr>
        <w:t>ото-, видеопрезентаци</w:t>
      </w:r>
      <w:r w:rsidR="00261B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A53BA">
        <w:rPr>
          <w:rFonts w:ascii="Times New Roman" w:hAnsi="Times New Roman" w:cs="Times New Roman"/>
          <w:sz w:val="28"/>
          <w:szCs w:val="28"/>
          <w:lang w:eastAsia="ru-RU"/>
        </w:rPr>
        <w:t xml:space="preserve"> на заданные темы:</w:t>
      </w:r>
    </w:p>
    <w:p w:rsidR="00AA53BA" w:rsidRPr="00AA53BA" w:rsidRDefault="00AA53BA" w:rsidP="00976DEA">
      <w:pPr>
        <w:ind w:left="567"/>
        <w:jc w:val="both"/>
        <w:rPr>
          <w:szCs w:val="28"/>
          <w:lang w:eastAsia="ru-RU"/>
        </w:rPr>
      </w:pPr>
      <w:r w:rsidRPr="00AA53BA">
        <w:rPr>
          <w:szCs w:val="28"/>
          <w:lang w:eastAsia="ru-RU"/>
        </w:rPr>
        <w:t>«Моя профессия – экономист»;</w:t>
      </w:r>
    </w:p>
    <w:p w:rsidR="00AA53BA" w:rsidRPr="00AA53BA" w:rsidRDefault="00AA53BA" w:rsidP="00976DEA">
      <w:pPr>
        <w:ind w:left="567"/>
        <w:jc w:val="both"/>
        <w:rPr>
          <w:szCs w:val="28"/>
          <w:lang w:eastAsia="ru-RU"/>
        </w:rPr>
      </w:pPr>
      <w:r w:rsidRPr="00AA53BA">
        <w:rPr>
          <w:szCs w:val="28"/>
          <w:lang w:eastAsia="ru-RU"/>
        </w:rPr>
        <w:t>«Один день из трудовой жизни экономиста».</w:t>
      </w:r>
    </w:p>
    <w:p w:rsidR="004461F8" w:rsidRPr="004461F8" w:rsidRDefault="004461F8" w:rsidP="004461F8">
      <w:pPr>
        <w:numPr>
          <w:ilvl w:val="0"/>
          <w:numId w:val="6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Содержание конкурсных работ должно соответствовать заявленным темам, а также целям и задачам Конкурса.</w:t>
      </w:r>
    </w:p>
    <w:p w:rsidR="004461F8" w:rsidRPr="004461F8" w:rsidRDefault="004461F8" w:rsidP="004461F8">
      <w:pPr>
        <w:numPr>
          <w:ilvl w:val="0"/>
          <w:numId w:val="6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Работы, заимствованные из Интернета или ранее опубликованные  в СМИ, рассматриваться не будут.</w:t>
      </w:r>
    </w:p>
    <w:p w:rsidR="004461F8" w:rsidRDefault="004461F8" w:rsidP="004461F8">
      <w:pPr>
        <w:numPr>
          <w:ilvl w:val="0"/>
          <w:numId w:val="6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Не допускаются к участию в Конкурсе и не рассматриваются анонимные работы (не содержащие информацию об участнике Конкурса).</w:t>
      </w:r>
    </w:p>
    <w:p w:rsidR="00976DEA" w:rsidRDefault="00976DEA" w:rsidP="004461F8">
      <w:pPr>
        <w:numPr>
          <w:ilvl w:val="0"/>
          <w:numId w:val="6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>Представленные на конкурс материалы не рецензируются и возврату не подлежат.</w:t>
      </w:r>
    </w:p>
    <w:p w:rsidR="00AA53BA" w:rsidRPr="00AA53BA" w:rsidRDefault="00AA53BA" w:rsidP="00AA53BA">
      <w:pPr>
        <w:tabs>
          <w:tab w:val="left" w:pos="1134"/>
        </w:tabs>
        <w:suppressAutoHyphens w:val="0"/>
        <w:spacing w:after="200" w:line="276" w:lineRule="auto"/>
        <w:contextualSpacing/>
        <w:jc w:val="both"/>
        <w:rPr>
          <w:szCs w:val="28"/>
          <w:lang w:eastAsia="ru-RU"/>
        </w:rPr>
      </w:pPr>
    </w:p>
    <w:p w:rsidR="004461F8" w:rsidRPr="0018352B" w:rsidRDefault="004461F8" w:rsidP="004D6741">
      <w:pPr>
        <w:tabs>
          <w:tab w:val="left" w:pos="1134"/>
        </w:tabs>
        <w:suppressAutoHyphens w:val="0"/>
        <w:ind w:firstLine="567"/>
        <w:jc w:val="center"/>
        <w:rPr>
          <w:szCs w:val="28"/>
          <w:lang w:eastAsia="ru-RU"/>
        </w:rPr>
      </w:pPr>
      <w:r w:rsidRPr="0018352B">
        <w:rPr>
          <w:szCs w:val="28"/>
          <w:lang w:val="en-US" w:eastAsia="ru-RU"/>
        </w:rPr>
        <w:t>V</w:t>
      </w:r>
      <w:r w:rsidRPr="0018352B">
        <w:rPr>
          <w:szCs w:val="28"/>
          <w:lang w:eastAsia="ru-RU"/>
        </w:rPr>
        <w:t>. Требования к содержанию и оформлению конкурсных материалов</w:t>
      </w:r>
    </w:p>
    <w:p w:rsidR="004D6741" w:rsidRPr="004461F8" w:rsidRDefault="004D6741" w:rsidP="004D6741">
      <w:pPr>
        <w:tabs>
          <w:tab w:val="left" w:pos="1134"/>
        </w:tabs>
        <w:suppressAutoHyphens w:val="0"/>
        <w:ind w:firstLine="567"/>
        <w:jc w:val="center"/>
        <w:rPr>
          <w:b/>
          <w:szCs w:val="28"/>
          <w:lang w:eastAsia="ru-RU"/>
        </w:rPr>
      </w:pPr>
    </w:p>
    <w:p w:rsidR="004461F8" w:rsidRPr="004461F8" w:rsidRDefault="004461F8" w:rsidP="00AA53BA">
      <w:pPr>
        <w:numPr>
          <w:ilvl w:val="0"/>
          <w:numId w:val="6"/>
        </w:numPr>
        <w:tabs>
          <w:tab w:val="left" w:pos="1134"/>
        </w:tabs>
        <w:suppressAutoHyphens w:val="0"/>
        <w:spacing w:before="240"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bCs/>
          <w:szCs w:val="28"/>
          <w:lang w:eastAsia="ru-RU"/>
        </w:rPr>
        <w:t xml:space="preserve"> Требования к со</w:t>
      </w:r>
      <w:r w:rsidR="002D5EA9">
        <w:rPr>
          <w:bCs/>
          <w:szCs w:val="28"/>
          <w:lang w:eastAsia="ru-RU"/>
        </w:rPr>
        <w:t>держанию Эссе/презентации</w:t>
      </w:r>
      <w:r w:rsidRPr="004461F8">
        <w:rPr>
          <w:bCs/>
          <w:szCs w:val="28"/>
          <w:lang w:eastAsia="ru-RU"/>
        </w:rPr>
        <w:t>:</w:t>
      </w:r>
    </w:p>
    <w:p w:rsidR="004461F8" w:rsidRPr="00AA53BA" w:rsidRDefault="00AA53BA" w:rsidP="00AA53BA">
      <w:pPr>
        <w:pStyle w:val="af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461F8" w:rsidRPr="00AA53BA">
        <w:rPr>
          <w:rFonts w:ascii="Times New Roman" w:hAnsi="Times New Roman" w:cs="Times New Roman"/>
          <w:color w:val="000000"/>
          <w:sz w:val="28"/>
          <w:szCs w:val="28"/>
        </w:rPr>
        <w:t>онкурсная работа должна включать краткое изложение взглядов и представлений автора о перспективах социально-экономического развития Республики Алтай или муниципального образования  (района, сельского поселения) в Республике Алтай до 2035 года. Приветствуется включение в содержание работы инновационных предложений, способствующих социально-экономическому раз</w:t>
      </w:r>
      <w:r w:rsidR="002D5EA9">
        <w:rPr>
          <w:rFonts w:ascii="Times New Roman" w:hAnsi="Times New Roman" w:cs="Times New Roman"/>
          <w:color w:val="000000"/>
          <w:sz w:val="28"/>
          <w:szCs w:val="28"/>
        </w:rPr>
        <w:t>витию региона (муниципалитета);</w:t>
      </w:r>
    </w:p>
    <w:p w:rsidR="004461F8" w:rsidRPr="00AA53BA" w:rsidRDefault="00AA53BA" w:rsidP="00AA53BA">
      <w:pPr>
        <w:pStyle w:val="af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4461F8" w:rsidRPr="00AA53BA">
        <w:rPr>
          <w:rFonts w:ascii="Times New Roman" w:hAnsi="Times New Roman" w:cs="Times New Roman"/>
          <w:color w:val="000000"/>
          <w:sz w:val="28"/>
          <w:szCs w:val="28"/>
        </w:rPr>
        <w:t xml:space="preserve">частником Конкурса может быть выбрано для описания как социально-экономическое развитие в целом, так и его отдельное направление. </w:t>
      </w:r>
    </w:p>
    <w:p w:rsidR="004461F8" w:rsidRPr="004461F8" w:rsidRDefault="002D5EA9" w:rsidP="004D674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Требования к оформлению  Эссе/презентации</w:t>
      </w:r>
      <w:r w:rsidR="004461F8" w:rsidRPr="004461F8">
        <w:rPr>
          <w:bCs/>
          <w:szCs w:val="28"/>
          <w:lang w:eastAsia="ru-RU"/>
        </w:rPr>
        <w:t>: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абота должна включать следующие структурные элементы: титульный лист, введе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основная часть, заключение;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итульный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включать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1F8" w:rsidRPr="00227E5F" w:rsidRDefault="004461F8" w:rsidP="00976DEA">
      <w:pPr>
        <w:tabs>
          <w:tab w:val="left" w:pos="1843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Cs w:val="28"/>
        </w:rPr>
      </w:pPr>
      <w:r w:rsidRPr="00227E5F">
        <w:rPr>
          <w:rFonts w:eastAsiaTheme="minorHAnsi"/>
          <w:color w:val="000000"/>
          <w:szCs w:val="28"/>
        </w:rPr>
        <w:t>наименование организации или учреждения (в верхней части листа);</w:t>
      </w:r>
    </w:p>
    <w:p w:rsidR="004461F8" w:rsidRPr="00227E5F" w:rsidRDefault="004461F8" w:rsidP="00976DE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color w:val="000000"/>
          <w:szCs w:val="28"/>
        </w:rPr>
      </w:pPr>
      <w:r w:rsidRPr="00227E5F">
        <w:rPr>
          <w:rFonts w:eastAsiaTheme="minorHAnsi"/>
          <w:color w:val="000000"/>
          <w:szCs w:val="28"/>
        </w:rPr>
        <w:t>название темы работы;</w:t>
      </w:r>
    </w:p>
    <w:p w:rsidR="004461F8" w:rsidRPr="00227E5F" w:rsidRDefault="004461F8" w:rsidP="00976DE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color w:val="000000"/>
          <w:szCs w:val="28"/>
        </w:rPr>
      </w:pPr>
      <w:r w:rsidRPr="00227E5F">
        <w:rPr>
          <w:rFonts w:eastAsiaTheme="minorHAnsi"/>
          <w:color w:val="000000"/>
          <w:szCs w:val="28"/>
        </w:rPr>
        <w:t>сведения об авторе (автора</w:t>
      </w:r>
      <w:r w:rsidR="002D5EA9">
        <w:rPr>
          <w:rFonts w:eastAsiaTheme="minorHAnsi"/>
          <w:color w:val="000000"/>
          <w:szCs w:val="28"/>
        </w:rPr>
        <w:t>х): фамилия, инициалы полностью.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</w:t>
      </w:r>
      <w:r w:rsidR="00FA65A1" w:rsidRPr="00227E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ратко обосновывается актуальность выбранной темы, формулируется степень разработанности темы, представляется сжатое описание текущего состояния социально-экономического развития Республики Алт</w:t>
      </w:r>
      <w:r w:rsidR="002D5EA9">
        <w:rPr>
          <w:rFonts w:ascii="Times New Roman" w:hAnsi="Times New Roman" w:cs="Times New Roman"/>
          <w:color w:val="000000"/>
          <w:sz w:val="28"/>
          <w:szCs w:val="28"/>
        </w:rPr>
        <w:t>ай (муниципального образования);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</w:t>
      </w:r>
      <w:r w:rsidR="00FA65A1" w:rsidRPr="00227E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олжна соответствовать теме работы и полностью ее раскрывать, содержать предложения, возможные варианты развития экономики Республики Алтай или муниципального образования в Респ</w:t>
      </w:r>
      <w:r>
        <w:rPr>
          <w:rFonts w:ascii="Times New Roman" w:hAnsi="Times New Roman" w:cs="Times New Roman"/>
          <w:color w:val="000000"/>
          <w:sz w:val="28"/>
          <w:szCs w:val="28"/>
        </w:rPr>
        <w:t>ублике Алтай до 2035 года;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должно </w:t>
      </w:r>
      <w:r w:rsidR="00FA65A1" w:rsidRPr="00227E5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одержать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выводы,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тические рекомендации, прогнозы;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работы в форме эссе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 текст должен быть аккуратно напечатан на одной стороне бумаги форматом А4 (шрифт Times New Roman, размер – не меньше 14, полуторный интервал, поля: слева от текста – 30 мм, справа –</w:t>
      </w:r>
      <w:r w:rsidR="002D5EA9">
        <w:rPr>
          <w:rFonts w:ascii="Times New Roman" w:hAnsi="Times New Roman" w:cs="Times New Roman"/>
          <w:color w:val="000000"/>
          <w:sz w:val="28"/>
          <w:szCs w:val="28"/>
        </w:rPr>
        <w:t xml:space="preserve"> 15 мм, сверху и снизу – 20 мм)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, все страницы пронумерованы. Работы, написанные от </w:t>
      </w:r>
      <w:r w:rsidR="002D5EA9">
        <w:rPr>
          <w:rFonts w:ascii="Times New Roman" w:hAnsi="Times New Roman" w:cs="Times New Roman"/>
          <w:color w:val="000000"/>
          <w:sz w:val="28"/>
          <w:szCs w:val="28"/>
        </w:rPr>
        <w:t>руки, на Конкурс не принимаются;</w:t>
      </w:r>
    </w:p>
    <w:p w:rsidR="004461F8" w:rsidRPr="00227E5F" w:rsidRDefault="00227E5F" w:rsidP="00227E5F">
      <w:pPr>
        <w:pStyle w:val="a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онкурсная работа в форме презентации оформляется с использованием специальных программных средств представления информации (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icrosoft 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>owerpoint,</w:t>
      </w:r>
      <w:r w:rsidR="004461F8" w:rsidRPr="00227E5F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="004461F8" w:rsidRPr="00227E5F">
        <w:rPr>
          <w:rFonts w:ascii="Times New Roman" w:hAnsi="Times New Roman" w:cs="Times New Roman"/>
          <w:bCs/>
          <w:color w:val="000000"/>
          <w:sz w:val="28"/>
        </w:rPr>
        <w:t>CorelDRAW</w:t>
      </w:r>
      <w:r w:rsidR="004461F8" w:rsidRPr="00227E5F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на усмотрение участника. 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Требования к содержанию фото-, видеопрезентации:</w:t>
      </w:r>
    </w:p>
    <w:p w:rsidR="004461F8" w:rsidRPr="00227E5F" w:rsidRDefault="00227E5F" w:rsidP="00227E5F">
      <w:pPr>
        <w:pStyle w:val="af0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конкурсной работе </w:t>
      </w:r>
      <w:r w:rsidR="004461F8" w:rsidRPr="00227E5F">
        <w:rPr>
          <w:rFonts w:ascii="Times New Roman" w:hAnsi="Times New Roman" w:cs="Times New Roman"/>
          <w:sz w:val="28"/>
          <w:szCs w:val="28"/>
          <w:lang w:eastAsia="ru-RU"/>
        </w:rPr>
        <w:t>участнику необходимо отразить авторское видение профессиональной деятельности современного эк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ономиста на собственном примере;</w:t>
      </w:r>
    </w:p>
    <w:p w:rsidR="004461F8" w:rsidRPr="00227E5F" w:rsidRDefault="00227E5F" w:rsidP="00227E5F">
      <w:pPr>
        <w:pStyle w:val="af0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1F8" w:rsidRPr="00227E5F">
        <w:rPr>
          <w:rFonts w:ascii="Times New Roman" w:hAnsi="Times New Roman" w:cs="Times New Roman"/>
          <w:sz w:val="28"/>
          <w:szCs w:val="28"/>
          <w:lang w:eastAsia="ru-RU"/>
        </w:rPr>
        <w:t xml:space="preserve">южет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работы </w:t>
      </w:r>
      <w:r w:rsidR="004461F8" w:rsidRPr="00227E5F">
        <w:rPr>
          <w:rFonts w:ascii="Times New Roman" w:hAnsi="Times New Roman" w:cs="Times New Roman"/>
          <w:sz w:val="28"/>
          <w:szCs w:val="28"/>
          <w:lang w:eastAsia="ru-RU"/>
        </w:rPr>
        <w:t>участник выстраивает на свое усмотрение, при этом необходимо учесть следующие основные моменты:</w:t>
      </w:r>
    </w:p>
    <w:p w:rsidR="004461F8" w:rsidRPr="004461F8" w:rsidRDefault="004461F8" w:rsidP="00976DEA">
      <w:pPr>
        <w:suppressAutoHyphens w:val="0"/>
        <w:spacing w:line="276" w:lineRule="auto"/>
        <w:ind w:left="567"/>
        <w:rPr>
          <w:szCs w:val="28"/>
          <w:lang w:eastAsia="ru-RU"/>
        </w:rPr>
      </w:pPr>
      <w:r w:rsidRPr="004461F8">
        <w:rPr>
          <w:szCs w:val="28"/>
          <w:lang w:eastAsia="ru-RU"/>
        </w:rPr>
        <w:t>сущность профессиональной деятельности;</w:t>
      </w:r>
    </w:p>
    <w:p w:rsidR="004461F8" w:rsidRPr="004461F8" w:rsidRDefault="004461F8" w:rsidP="00976DEA">
      <w:pPr>
        <w:suppressAutoHyphens w:val="0"/>
        <w:spacing w:line="276" w:lineRule="auto"/>
        <w:ind w:left="567"/>
        <w:rPr>
          <w:szCs w:val="28"/>
          <w:lang w:eastAsia="ru-RU"/>
        </w:rPr>
      </w:pPr>
      <w:r w:rsidRPr="004461F8">
        <w:rPr>
          <w:szCs w:val="28"/>
          <w:lang w:eastAsia="ru-RU"/>
        </w:rPr>
        <w:t>значимость профессиональной деятельности для организации;</w:t>
      </w:r>
    </w:p>
    <w:p w:rsidR="004461F8" w:rsidRPr="004461F8" w:rsidRDefault="004461F8" w:rsidP="00976DEA">
      <w:pPr>
        <w:suppressAutoHyphens w:val="0"/>
        <w:spacing w:line="276" w:lineRule="auto"/>
        <w:ind w:left="567"/>
        <w:rPr>
          <w:szCs w:val="28"/>
          <w:lang w:eastAsia="ru-RU"/>
        </w:rPr>
      </w:pPr>
      <w:r w:rsidRPr="004461F8">
        <w:rPr>
          <w:szCs w:val="28"/>
          <w:lang w:eastAsia="ru-RU"/>
        </w:rPr>
        <w:t>профессиональные качества, которые помогают в работе;</w:t>
      </w:r>
    </w:p>
    <w:p w:rsidR="004461F8" w:rsidRPr="004461F8" w:rsidRDefault="004461F8" w:rsidP="00976DEA">
      <w:pPr>
        <w:suppressAutoHyphens w:val="0"/>
        <w:spacing w:line="276" w:lineRule="auto"/>
        <w:ind w:left="567"/>
        <w:rPr>
          <w:szCs w:val="28"/>
          <w:lang w:eastAsia="ru-RU"/>
        </w:rPr>
      </w:pPr>
      <w:r w:rsidRPr="004461F8">
        <w:rPr>
          <w:szCs w:val="28"/>
          <w:lang w:eastAsia="ru-RU"/>
        </w:rPr>
        <w:t xml:space="preserve">почему я выбрал профессию экономиста. 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8"/>
        <w:contextualSpacing/>
        <w:rPr>
          <w:szCs w:val="28"/>
          <w:lang w:eastAsia="ru-RU"/>
        </w:rPr>
      </w:pPr>
      <w:r w:rsidRPr="004461F8">
        <w:rPr>
          <w:szCs w:val="28"/>
          <w:lang w:eastAsia="ru-RU"/>
        </w:rPr>
        <w:t>Требования к оформлению  фото-, видеопрезентации:</w:t>
      </w:r>
    </w:p>
    <w:p w:rsidR="004461F8" w:rsidRPr="00227E5F" w:rsidRDefault="00227E5F" w:rsidP="00E727AA">
      <w:pPr>
        <w:pStyle w:val="af0"/>
        <w:numPr>
          <w:ilvl w:val="2"/>
          <w:numId w:val="34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461F8" w:rsidRPr="00227E5F">
        <w:rPr>
          <w:rFonts w:ascii="Times New Roman" w:hAnsi="Times New Roman" w:cs="Times New Roman"/>
          <w:sz w:val="28"/>
          <w:szCs w:val="28"/>
        </w:rPr>
        <w:t>атериалы могут быть представлены в формате:</w:t>
      </w:r>
    </w:p>
    <w:p w:rsidR="004461F8" w:rsidRPr="00227E5F" w:rsidRDefault="004461F8" w:rsidP="00976DEA">
      <w:pPr>
        <w:tabs>
          <w:tab w:val="left" w:pos="1843"/>
        </w:tabs>
        <w:ind w:firstLine="567"/>
        <w:jc w:val="both"/>
        <w:rPr>
          <w:rFonts w:eastAsiaTheme="minorHAnsi"/>
          <w:szCs w:val="28"/>
        </w:rPr>
      </w:pPr>
      <w:r w:rsidRPr="00227E5F">
        <w:rPr>
          <w:rFonts w:eastAsiaTheme="minorHAnsi"/>
          <w:szCs w:val="28"/>
        </w:rPr>
        <w:t>видеороли</w:t>
      </w:r>
      <w:r w:rsidR="00CF4777">
        <w:rPr>
          <w:rFonts w:eastAsiaTheme="minorHAnsi"/>
          <w:szCs w:val="28"/>
        </w:rPr>
        <w:t>ка (продолжительность не более 7</w:t>
      </w:r>
      <w:r w:rsidRPr="00227E5F">
        <w:rPr>
          <w:rFonts w:eastAsiaTheme="minorHAnsi"/>
          <w:szCs w:val="28"/>
        </w:rPr>
        <w:t xml:space="preserve"> минут, в форматах </w:t>
      </w:r>
      <w:r w:rsidRPr="00227E5F">
        <w:rPr>
          <w:rFonts w:eastAsiaTheme="minorHAnsi"/>
          <w:szCs w:val="28"/>
          <w:lang w:val="en-US"/>
        </w:rPr>
        <w:t>MPEG</w:t>
      </w:r>
      <w:r w:rsidRPr="00227E5F">
        <w:rPr>
          <w:rFonts w:eastAsiaTheme="minorHAnsi"/>
          <w:szCs w:val="28"/>
        </w:rPr>
        <w:t xml:space="preserve">2, </w:t>
      </w:r>
      <w:r w:rsidRPr="00227E5F">
        <w:rPr>
          <w:rFonts w:eastAsiaTheme="minorHAnsi"/>
          <w:szCs w:val="28"/>
          <w:lang w:val="en-US"/>
        </w:rPr>
        <w:t>MPEG</w:t>
      </w:r>
      <w:r w:rsidRPr="00227E5F">
        <w:rPr>
          <w:rFonts w:eastAsiaTheme="minorHAnsi"/>
          <w:szCs w:val="28"/>
        </w:rPr>
        <w:t>4, MOV, AVI, FLV);</w:t>
      </w:r>
    </w:p>
    <w:p w:rsidR="004461F8" w:rsidRPr="00227E5F" w:rsidRDefault="004461F8" w:rsidP="00976DEA">
      <w:pPr>
        <w:ind w:firstLine="567"/>
        <w:jc w:val="both"/>
        <w:rPr>
          <w:rFonts w:eastAsiaTheme="minorHAnsi"/>
          <w:szCs w:val="28"/>
        </w:rPr>
      </w:pPr>
      <w:r w:rsidRPr="00227E5F">
        <w:rPr>
          <w:rFonts w:eastAsiaTheme="minorHAnsi"/>
          <w:szCs w:val="28"/>
        </w:rPr>
        <w:t xml:space="preserve">презентации </w:t>
      </w:r>
      <w:r w:rsidRPr="00227E5F">
        <w:rPr>
          <w:rFonts w:eastAsiaTheme="minorHAnsi"/>
          <w:szCs w:val="28"/>
          <w:lang w:val="en-US"/>
        </w:rPr>
        <w:t>M</w:t>
      </w:r>
      <w:r w:rsidRPr="00227E5F">
        <w:rPr>
          <w:rFonts w:eastAsiaTheme="minorHAnsi"/>
          <w:szCs w:val="28"/>
        </w:rPr>
        <w:t xml:space="preserve">icrosoft </w:t>
      </w:r>
      <w:r w:rsidRPr="00227E5F">
        <w:rPr>
          <w:rFonts w:eastAsiaTheme="minorHAnsi"/>
          <w:szCs w:val="28"/>
          <w:lang w:val="en-US"/>
        </w:rPr>
        <w:t>P</w:t>
      </w:r>
      <w:r w:rsidRPr="00227E5F">
        <w:rPr>
          <w:rFonts w:eastAsiaTheme="minorHAnsi"/>
          <w:szCs w:val="28"/>
        </w:rPr>
        <w:t>owerpoint</w:t>
      </w:r>
      <w:r w:rsidR="00CF4777">
        <w:rPr>
          <w:rFonts w:eastAsiaTheme="minorHAnsi"/>
          <w:szCs w:val="28"/>
        </w:rPr>
        <w:t xml:space="preserve"> (продолжительность не более 5</w:t>
      </w:r>
      <w:r w:rsidRPr="00227E5F">
        <w:rPr>
          <w:rFonts w:eastAsiaTheme="minorHAnsi"/>
          <w:szCs w:val="28"/>
        </w:rPr>
        <w:t xml:space="preserve"> минут, в формате PPTX).</w:t>
      </w:r>
    </w:p>
    <w:p w:rsidR="004461F8" w:rsidRPr="00227E5F" w:rsidRDefault="00227E5F" w:rsidP="004D6741">
      <w:pPr>
        <w:pStyle w:val="af0"/>
        <w:numPr>
          <w:ilvl w:val="2"/>
          <w:numId w:val="34"/>
        </w:numPr>
        <w:tabs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461F8" w:rsidRPr="00227E5F">
        <w:rPr>
          <w:rFonts w:ascii="Times New Roman" w:hAnsi="Times New Roman" w:cs="Times New Roman"/>
          <w:sz w:val="28"/>
          <w:szCs w:val="28"/>
          <w:lang w:eastAsia="ru-RU"/>
        </w:rPr>
        <w:t>атериалы должны содержать информацию об авторе (Ф.И.О. полностью, наименование организации)</w:t>
      </w:r>
      <w:r w:rsidR="002D5E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61F8" w:rsidRPr="004461F8" w:rsidRDefault="002D5EA9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Эссе/презентация</w:t>
      </w:r>
      <w:r w:rsidR="004D6741">
        <w:rPr>
          <w:szCs w:val="28"/>
          <w:lang w:eastAsia="ru-RU"/>
        </w:rPr>
        <w:t xml:space="preserve"> оценивае</w:t>
      </w:r>
      <w:r w:rsidR="004461F8" w:rsidRPr="004461F8">
        <w:rPr>
          <w:szCs w:val="28"/>
          <w:lang w:eastAsia="ru-RU"/>
        </w:rPr>
        <w:t xml:space="preserve">тся по 5-балльной системе по следующим критериям: 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 w:rsidRPr="004461F8">
        <w:rPr>
          <w:rFonts w:eastAsiaTheme="minorHAnsi"/>
          <w:szCs w:val="28"/>
          <w:lang w:eastAsia="en-US"/>
        </w:rPr>
        <w:t>актуальность темы;</w:t>
      </w:r>
      <w:r w:rsidRPr="004461F8">
        <w:rPr>
          <w:szCs w:val="28"/>
          <w:lang w:eastAsia="ru-RU"/>
        </w:rPr>
        <w:t xml:space="preserve"> 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4461F8">
        <w:rPr>
          <w:rFonts w:eastAsiaTheme="minorHAnsi"/>
          <w:szCs w:val="28"/>
          <w:lang w:eastAsia="en-US"/>
        </w:rPr>
        <w:t>степень раскрытия темы;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логичность и аргументированность излагаемого материала;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практическая применимость;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уровень стилевого изложения материала, отсутствие стилистических ошибок.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Фото-, видеопрезентация оценивается по 5-балльной системе по следующим критериям: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соответствие содержания работы заявленной тематике;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лаконичность и информационная насыщенность сюжета;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грамотность построения видеоряда;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техническое качество исполнения работы (в том числе качество фото и видеоматериалов);</w:t>
      </w:r>
    </w:p>
    <w:p w:rsidR="004461F8" w:rsidRPr="004461F8" w:rsidRDefault="004461F8" w:rsidP="00976DEA">
      <w:pPr>
        <w:suppressAutoHyphens w:val="0"/>
        <w:spacing w:line="276" w:lineRule="auto"/>
        <w:ind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оригинальность идеи и содержания работы.</w:t>
      </w:r>
    </w:p>
    <w:p w:rsidR="004461F8" w:rsidRPr="004461F8" w:rsidRDefault="004461F8" w:rsidP="00FA65A1">
      <w:pPr>
        <w:tabs>
          <w:tab w:val="left" w:pos="1134"/>
        </w:tabs>
        <w:suppressAutoHyphens w:val="0"/>
        <w:spacing w:line="276" w:lineRule="auto"/>
        <w:jc w:val="both"/>
        <w:rPr>
          <w:szCs w:val="28"/>
          <w:lang w:eastAsia="ru-RU"/>
        </w:rPr>
      </w:pPr>
    </w:p>
    <w:p w:rsidR="004461F8" w:rsidRPr="0018352B" w:rsidRDefault="004461F8" w:rsidP="004D6741">
      <w:pPr>
        <w:tabs>
          <w:tab w:val="left" w:pos="1134"/>
        </w:tabs>
        <w:suppressAutoHyphens w:val="0"/>
        <w:spacing w:line="276" w:lineRule="auto"/>
        <w:ind w:left="567"/>
        <w:contextualSpacing/>
        <w:jc w:val="center"/>
        <w:rPr>
          <w:szCs w:val="28"/>
          <w:lang w:eastAsia="ru-RU"/>
        </w:rPr>
      </w:pPr>
      <w:r w:rsidRPr="0018352B">
        <w:rPr>
          <w:szCs w:val="28"/>
          <w:lang w:val="en-US" w:eastAsia="ru-RU"/>
        </w:rPr>
        <w:t>VI</w:t>
      </w:r>
      <w:r w:rsidRPr="0018352B">
        <w:rPr>
          <w:szCs w:val="28"/>
          <w:lang w:eastAsia="ru-RU"/>
        </w:rPr>
        <w:t>. Представление конкурсных материалов</w:t>
      </w:r>
    </w:p>
    <w:p w:rsidR="004D6741" w:rsidRPr="004D6741" w:rsidRDefault="004D6741" w:rsidP="004D6741">
      <w:pPr>
        <w:tabs>
          <w:tab w:val="left" w:pos="1134"/>
        </w:tabs>
        <w:suppressAutoHyphens w:val="0"/>
        <w:spacing w:line="276" w:lineRule="auto"/>
        <w:ind w:left="567"/>
        <w:contextualSpacing/>
        <w:jc w:val="center"/>
        <w:rPr>
          <w:b/>
          <w:szCs w:val="28"/>
          <w:lang w:eastAsia="ru-RU"/>
        </w:rPr>
      </w:pPr>
    </w:p>
    <w:p w:rsidR="004461F8" w:rsidRPr="004461F8" w:rsidRDefault="004461F8" w:rsidP="004D6741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  <w:lang w:eastAsia="ru-RU"/>
        </w:rPr>
      </w:pPr>
      <w:r w:rsidRPr="004461F8">
        <w:rPr>
          <w:rFonts w:eastAsiaTheme="minorHAnsi"/>
          <w:color w:val="000000"/>
          <w:szCs w:val="28"/>
          <w:lang w:eastAsia="en-US"/>
        </w:rPr>
        <w:t xml:space="preserve">Конкурсные материалы направляются в Конкурсную комиссию в электронном виде в соответствии с требованиями раздела </w:t>
      </w:r>
      <w:r w:rsidRPr="004461F8">
        <w:rPr>
          <w:color w:val="000000"/>
          <w:szCs w:val="28"/>
          <w:lang w:val="en-US" w:eastAsia="ru-RU"/>
        </w:rPr>
        <w:t>V</w:t>
      </w:r>
      <w:r w:rsidRPr="004461F8">
        <w:rPr>
          <w:rFonts w:eastAsiaTheme="minorHAnsi"/>
          <w:color w:val="000000"/>
          <w:szCs w:val="28"/>
          <w:lang w:eastAsia="en-US"/>
        </w:rPr>
        <w:t xml:space="preserve"> настоящего Положения по адресу электронной почты</w:t>
      </w:r>
      <w:r w:rsidRPr="002F67A7">
        <w:rPr>
          <w:rFonts w:eastAsiaTheme="minorHAnsi"/>
          <w:color w:val="000000"/>
          <w:szCs w:val="28"/>
          <w:lang w:eastAsia="en-US"/>
        </w:rPr>
        <w:t xml:space="preserve">: </w:t>
      </w:r>
      <w:hyperlink r:id="rId8" w:history="1">
        <w:r w:rsidRPr="002F67A7">
          <w:rPr>
            <w:color w:val="0000FF"/>
            <w:szCs w:val="28"/>
            <w:lang w:val="en-US" w:eastAsia="ru-RU"/>
          </w:rPr>
          <w:t>konkurs</w:t>
        </w:r>
        <w:r w:rsidRPr="002F67A7">
          <w:rPr>
            <w:color w:val="0000FF"/>
            <w:szCs w:val="28"/>
            <w:lang w:eastAsia="ru-RU"/>
          </w:rPr>
          <w:t>@mineco04.ru</w:t>
        </w:r>
      </w:hyperlink>
      <w:r w:rsidRPr="004461F8">
        <w:rPr>
          <w:szCs w:val="28"/>
          <w:lang w:eastAsia="ru-RU"/>
        </w:rPr>
        <w:t xml:space="preserve"> с пометкой «на конкурс </w:t>
      </w:r>
      <w:r w:rsidRPr="004461F8">
        <w:rPr>
          <w:color w:val="000000"/>
          <w:szCs w:val="28"/>
          <w:lang w:eastAsia="ru-RU"/>
        </w:rPr>
        <w:t>«Экономист года»</w:t>
      </w:r>
      <w:r w:rsidRPr="004461F8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  <w:lang w:eastAsia="ru-RU"/>
        </w:rPr>
      </w:pPr>
      <w:r w:rsidRPr="004461F8">
        <w:rPr>
          <w:szCs w:val="28"/>
          <w:lang w:eastAsia="ru-RU"/>
        </w:rPr>
        <w:t>К конкурсной работе необходимо приложить заявку согласно форме, представленной в приложении к настоящему Положению.</w:t>
      </w:r>
      <w:r w:rsidR="00BB041E">
        <w:rPr>
          <w:szCs w:val="28"/>
          <w:lang w:eastAsia="ru-RU"/>
        </w:rPr>
        <w:t xml:space="preserve"> </w:t>
      </w:r>
    </w:p>
    <w:p w:rsidR="004461F8" w:rsidRPr="004461F8" w:rsidRDefault="004461F8" w:rsidP="00FA65A1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</w:p>
    <w:p w:rsidR="004461F8" w:rsidRPr="0018352B" w:rsidRDefault="004461F8" w:rsidP="00FA65A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szCs w:val="28"/>
          <w:lang w:eastAsia="en-US"/>
        </w:rPr>
      </w:pPr>
      <w:r w:rsidRPr="0018352B">
        <w:rPr>
          <w:rFonts w:eastAsiaTheme="minorHAnsi"/>
          <w:bCs/>
          <w:color w:val="000000"/>
          <w:szCs w:val="28"/>
          <w:lang w:val="en-US" w:eastAsia="en-US"/>
        </w:rPr>
        <w:t>VII</w:t>
      </w:r>
      <w:r w:rsidRPr="0018352B">
        <w:rPr>
          <w:rFonts w:eastAsiaTheme="minorHAnsi"/>
          <w:bCs/>
          <w:color w:val="000000"/>
          <w:szCs w:val="28"/>
          <w:lang w:eastAsia="en-US"/>
        </w:rPr>
        <w:t>. Порядок проведения Конкурса</w:t>
      </w:r>
    </w:p>
    <w:p w:rsidR="004D6741" w:rsidRPr="004461F8" w:rsidRDefault="004D6741" w:rsidP="00FA65A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Cs w:val="28"/>
          <w:lang w:eastAsia="en-US"/>
        </w:rPr>
      </w:pP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before="100" w:beforeAutospacing="1" w:line="276" w:lineRule="auto"/>
        <w:ind w:left="0" w:firstLine="567"/>
        <w:contextualSpacing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 xml:space="preserve"> Для организационно-методического обеспечения проведения Конкурса формируется конкурсная комиссия, в состав которой включаются представители организатора, эксперты по соответствующим направлениям, связанным непосредственно с тематикой Конкурса.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before="100" w:beforeAutospacing="1" w:line="276" w:lineRule="auto"/>
        <w:ind w:left="0" w:firstLine="567"/>
        <w:contextualSpacing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lastRenderedPageBreak/>
        <w:t>Функции конкурсной комиссии:</w:t>
      </w:r>
    </w:p>
    <w:p w:rsidR="004461F8" w:rsidRPr="004461F8" w:rsidRDefault="004461F8" w:rsidP="002D5EA9">
      <w:pPr>
        <w:tabs>
          <w:tab w:val="left" w:pos="1134"/>
        </w:tabs>
        <w:suppressAutoHyphens w:val="0"/>
        <w:spacing w:line="276" w:lineRule="auto"/>
        <w:ind w:firstLine="567"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>разрабатывает критерии и методику оценки заданий Конкурса;</w:t>
      </w:r>
    </w:p>
    <w:p w:rsidR="004461F8" w:rsidRPr="004461F8" w:rsidRDefault="004461F8" w:rsidP="002D5EA9">
      <w:pPr>
        <w:tabs>
          <w:tab w:val="left" w:pos="1134"/>
        </w:tabs>
        <w:suppressAutoHyphens w:val="0"/>
        <w:spacing w:line="276" w:lineRule="auto"/>
        <w:ind w:firstLine="567"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>рассматривает конкурсные материалы;</w:t>
      </w:r>
    </w:p>
    <w:p w:rsidR="004461F8" w:rsidRPr="004461F8" w:rsidRDefault="004461F8" w:rsidP="002D5EA9">
      <w:pPr>
        <w:tabs>
          <w:tab w:val="left" w:pos="1134"/>
        </w:tabs>
        <w:suppressAutoHyphens w:val="0"/>
        <w:spacing w:line="276" w:lineRule="auto"/>
        <w:ind w:firstLine="567"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>подводит итоги и утверждает победителей Конкурса.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outlineLvl w:val="2"/>
        <w:rPr>
          <w:szCs w:val="28"/>
          <w:lang w:eastAsia="ru-RU"/>
        </w:rPr>
      </w:pPr>
      <w:r w:rsidRPr="004461F8">
        <w:rPr>
          <w:szCs w:val="28"/>
          <w:lang w:eastAsia="ru-RU"/>
        </w:rPr>
        <w:t>Конкурс проводится в несколько этапов:</w:t>
      </w:r>
    </w:p>
    <w:p w:rsidR="004461F8" w:rsidRPr="002D5EA9" w:rsidRDefault="004461F8" w:rsidP="002D5EA9">
      <w:pPr>
        <w:ind w:left="567"/>
        <w:jc w:val="both"/>
        <w:outlineLvl w:val="2"/>
        <w:rPr>
          <w:i/>
          <w:lang w:eastAsia="ru-RU"/>
        </w:rPr>
      </w:pPr>
      <w:r w:rsidRPr="002D5EA9">
        <w:rPr>
          <w:i/>
          <w:lang w:eastAsia="ru-RU"/>
        </w:rPr>
        <w:t>1 этап – представление конкурсных материалов</w:t>
      </w:r>
    </w:p>
    <w:p w:rsidR="004461F8" w:rsidRPr="002D5EA9" w:rsidRDefault="004461F8" w:rsidP="002D5EA9">
      <w:pPr>
        <w:tabs>
          <w:tab w:val="left" w:pos="1134"/>
        </w:tabs>
        <w:ind w:firstLine="567"/>
        <w:jc w:val="both"/>
        <w:outlineLvl w:val="2"/>
        <w:rPr>
          <w:i/>
          <w:lang w:eastAsia="ru-RU"/>
        </w:rPr>
      </w:pPr>
      <w:r w:rsidRPr="002D5EA9">
        <w:rPr>
          <w:lang w:eastAsia="ru-RU"/>
        </w:rPr>
        <w:t xml:space="preserve">Конкурсные материалы принимаются в период </w:t>
      </w:r>
      <w:r w:rsidR="00261BDC">
        <w:rPr>
          <w:b/>
          <w:lang w:eastAsia="ru-RU"/>
        </w:rPr>
        <w:t>с 10</w:t>
      </w:r>
      <w:r w:rsidR="004D6741" w:rsidRPr="002D5EA9">
        <w:rPr>
          <w:b/>
          <w:lang w:eastAsia="ru-RU"/>
        </w:rPr>
        <w:t xml:space="preserve"> июля</w:t>
      </w:r>
      <w:r w:rsidRPr="002D5EA9">
        <w:rPr>
          <w:b/>
          <w:lang w:eastAsia="ru-RU"/>
        </w:rPr>
        <w:t xml:space="preserve"> по 20 августа 2017 года</w:t>
      </w:r>
      <w:r w:rsidRPr="002D5EA9">
        <w:rPr>
          <w:lang w:eastAsia="ru-RU"/>
        </w:rPr>
        <w:t xml:space="preserve">. </w:t>
      </w:r>
      <w:r w:rsidR="002D5EA9">
        <w:rPr>
          <w:lang w:eastAsia="ru-RU"/>
        </w:rPr>
        <w:t xml:space="preserve">Материалы, поступившие позже указанной даты, </w:t>
      </w:r>
      <w:r w:rsidRPr="002D5EA9">
        <w:rPr>
          <w:lang w:eastAsia="ru-RU"/>
        </w:rPr>
        <w:t>не рассматриваются.</w:t>
      </w:r>
    </w:p>
    <w:p w:rsidR="004461F8" w:rsidRPr="002D5EA9" w:rsidRDefault="004461F8" w:rsidP="002D5EA9">
      <w:pPr>
        <w:ind w:left="567"/>
        <w:jc w:val="both"/>
        <w:outlineLvl w:val="2"/>
        <w:rPr>
          <w:i/>
          <w:lang w:eastAsia="ru-RU"/>
        </w:rPr>
      </w:pPr>
      <w:r w:rsidRPr="002D5EA9">
        <w:rPr>
          <w:i/>
          <w:lang w:eastAsia="ru-RU"/>
        </w:rPr>
        <w:t>2 этап – проверка представленных материалов конкурсной комиссией</w:t>
      </w:r>
    </w:p>
    <w:p w:rsidR="004461F8" w:rsidRPr="002D5EA9" w:rsidRDefault="004461F8" w:rsidP="002D5EA9">
      <w:pPr>
        <w:tabs>
          <w:tab w:val="left" w:pos="1134"/>
        </w:tabs>
        <w:ind w:firstLine="567"/>
        <w:jc w:val="both"/>
        <w:outlineLvl w:val="2"/>
        <w:rPr>
          <w:i/>
          <w:lang w:eastAsia="ru-RU"/>
        </w:rPr>
      </w:pPr>
      <w:r w:rsidRPr="002D5EA9">
        <w:rPr>
          <w:lang w:eastAsia="ru-RU"/>
        </w:rPr>
        <w:t xml:space="preserve">Конкурсная комиссия проводит экспертизу конкурсных работ </w:t>
      </w:r>
      <w:r w:rsidR="00031235" w:rsidRPr="002D5EA9">
        <w:rPr>
          <w:b/>
          <w:lang w:eastAsia="ru-RU"/>
        </w:rPr>
        <w:t>не позднее 28</w:t>
      </w:r>
      <w:r w:rsidRPr="002D5EA9">
        <w:rPr>
          <w:b/>
          <w:lang w:eastAsia="ru-RU"/>
        </w:rPr>
        <w:t xml:space="preserve"> августа 2017 года</w:t>
      </w:r>
      <w:r w:rsidRPr="002D5EA9">
        <w:rPr>
          <w:lang w:eastAsia="ru-RU"/>
        </w:rPr>
        <w:t>.</w:t>
      </w:r>
    </w:p>
    <w:p w:rsidR="004461F8" w:rsidRPr="002D5EA9" w:rsidRDefault="004461F8" w:rsidP="002D5EA9">
      <w:pPr>
        <w:ind w:left="567"/>
        <w:jc w:val="both"/>
        <w:outlineLvl w:val="2"/>
        <w:rPr>
          <w:i/>
          <w:lang w:eastAsia="ru-RU"/>
        </w:rPr>
      </w:pPr>
      <w:r w:rsidRPr="002D5EA9">
        <w:rPr>
          <w:i/>
          <w:lang w:eastAsia="ru-RU"/>
        </w:rPr>
        <w:t>3 этап – подведение итогов и определение победителей</w:t>
      </w:r>
    </w:p>
    <w:p w:rsidR="00F45EC6" w:rsidRDefault="004461F8" w:rsidP="00262A5F">
      <w:pPr>
        <w:pStyle w:val="af0"/>
        <w:tabs>
          <w:tab w:val="left" w:pos="1134"/>
        </w:tabs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  <w:r w:rsidRPr="004D6741">
        <w:rPr>
          <w:rFonts w:ascii="Times New Roman" w:hAnsi="Times New Roman" w:cs="Times New Roman"/>
          <w:sz w:val="28"/>
          <w:lang w:eastAsia="ru-RU"/>
        </w:rPr>
        <w:t xml:space="preserve">По итогам экспертизы конкурсных работ </w:t>
      </w:r>
      <w:r w:rsidR="00031235">
        <w:rPr>
          <w:rFonts w:ascii="Times New Roman" w:hAnsi="Times New Roman" w:cs="Times New Roman"/>
          <w:b/>
          <w:sz w:val="28"/>
          <w:lang w:eastAsia="ru-RU"/>
        </w:rPr>
        <w:t>не позднее 1 сентября</w:t>
      </w:r>
      <w:r w:rsidRPr="004D6741">
        <w:rPr>
          <w:rFonts w:ascii="Times New Roman" w:hAnsi="Times New Roman" w:cs="Times New Roman"/>
          <w:b/>
          <w:sz w:val="28"/>
          <w:lang w:eastAsia="ru-RU"/>
        </w:rPr>
        <w:t xml:space="preserve"> 2017 года</w:t>
      </w:r>
      <w:r w:rsidRPr="004D6741">
        <w:rPr>
          <w:rFonts w:ascii="Times New Roman" w:hAnsi="Times New Roman" w:cs="Times New Roman"/>
          <w:sz w:val="28"/>
          <w:lang w:eastAsia="ru-RU"/>
        </w:rPr>
        <w:t xml:space="preserve"> конкурсная комиссия отбирает 3 лучшие работы</w:t>
      </w:r>
      <w:r w:rsidR="002D5EA9">
        <w:rPr>
          <w:rFonts w:ascii="Times New Roman" w:hAnsi="Times New Roman" w:cs="Times New Roman"/>
          <w:sz w:val="28"/>
          <w:lang w:eastAsia="ru-RU"/>
        </w:rPr>
        <w:t xml:space="preserve">, из которых определяются победители и призеры Конкурса </w:t>
      </w:r>
      <w:r w:rsidRPr="004D6741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2D5EA9">
        <w:rPr>
          <w:rFonts w:ascii="Times New Roman" w:hAnsi="Times New Roman" w:cs="Times New Roman"/>
          <w:sz w:val="28"/>
          <w:lang w:eastAsia="ru-RU"/>
        </w:rPr>
        <w:t xml:space="preserve">следующих </w:t>
      </w:r>
      <w:r w:rsidRPr="004D6741">
        <w:rPr>
          <w:rFonts w:ascii="Times New Roman" w:hAnsi="Times New Roman" w:cs="Times New Roman"/>
          <w:sz w:val="28"/>
          <w:lang w:eastAsia="ru-RU"/>
        </w:rPr>
        <w:t>категориях</w:t>
      </w:r>
      <w:r w:rsidR="002D5EA9">
        <w:rPr>
          <w:rFonts w:ascii="Times New Roman" w:hAnsi="Times New Roman" w:cs="Times New Roman"/>
          <w:sz w:val="28"/>
          <w:lang w:eastAsia="ru-RU"/>
        </w:rPr>
        <w:t>:</w:t>
      </w:r>
    </w:p>
    <w:p w:rsidR="00F45EC6" w:rsidRDefault="004461F8" w:rsidP="00262A5F">
      <w:pPr>
        <w:pStyle w:val="af0"/>
        <w:tabs>
          <w:tab w:val="left" w:pos="1134"/>
        </w:tabs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  <w:r w:rsidRPr="004D6741">
        <w:rPr>
          <w:rFonts w:ascii="Times New Roman" w:hAnsi="Times New Roman" w:cs="Times New Roman"/>
          <w:sz w:val="28"/>
          <w:lang w:eastAsia="ru-RU"/>
        </w:rPr>
        <w:t>«индивидуальные участн</w:t>
      </w:r>
      <w:r w:rsidR="00F45EC6">
        <w:rPr>
          <w:rFonts w:ascii="Times New Roman" w:hAnsi="Times New Roman" w:cs="Times New Roman"/>
          <w:sz w:val="28"/>
          <w:lang w:eastAsia="ru-RU"/>
        </w:rPr>
        <w:t>ики»;</w:t>
      </w:r>
    </w:p>
    <w:p w:rsidR="004461F8" w:rsidRDefault="002D5EA9" w:rsidP="00262A5F">
      <w:pPr>
        <w:pStyle w:val="af0"/>
        <w:tabs>
          <w:tab w:val="left" w:pos="1134"/>
        </w:tabs>
        <w:spacing w:after="0"/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«коллективные участники».</w:t>
      </w:r>
      <w:r w:rsidR="000312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4D6741" w:rsidRPr="004D6741" w:rsidRDefault="004D6741" w:rsidP="004D6741">
      <w:pPr>
        <w:pStyle w:val="af0"/>
        <w:tabs>
          <w:tab w:val="left" w:pos="1134"/>
        </w:tabs>
        <w:spacing w:after="0"/>
        <w:ind w:left="0" w:firstLine="1134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</w:p>
    <w:p w:rsidR="004461F8" w:rsidRPr="0018352B" w:rsidRDefault="004461F8" w:rsidP="00FA65A1">
      <w:pPr>
        <w:suppressAutoHyphens w:val="0"/>
        <w:spacing w:line="276" w:lineRule="auto"/>
        <w:jc w:val="center"/>
        <w:rPr>
          <w:szCs w:val="28"/>
          <w:lang w:eastAsia="ru-RU"/>
        </w:rPr>
      </w:pPr>
      <w:r w:rsidRPr="0018352B">
        <w:rPr>
          <w:szCs w:val="28"/>
          <w:lang w:val="en-US" w:eastAsia="ru-RU"/>
        </w:rPr>
        <w:t>VIII</w:t>
      </w:r>
      <w:r w:rsidRPr="0018352B">
        <w:rPr>
          <w:szCs w:val="28"/>
          <w:lang w:eastAsia="ru-RU"/>
        </w:rPr>
        <w:t xml:space="preserve">. </w:t>
      </w:r>
      <w:r w:rsidR="00031235" w:rsidRPr="0018352B">
        <w:rPr>
          <w:szCs w:val="28"/>
          <w:lang w:eastAsia="ru-RU"/>
        </w:rPr>
        <w:t>Н</w:t>
      </w:r>
      <w:r w:rsidRPr="0018352B">
        <w:rPr>
          <w:szCs w:val="28"/>
          <w:lang w:eastAsia="ru-RU"/>
        </w:rPr>
        <w:t xml:space="preserve">аграждение победителей </w:t>
      </w:r>
      <w:r w:rsidR="00031235" w:rsidRPr="0018352B">
        <w:rPr>
          <w:szCs w:val="28"/>
          <w:lang w:eastAsia="ru-RU"/>
        </w:rPr>
        <w:t xml:space="preserve">и призеров </w:t>
      </w:r>
      <w:r w:rsidRPr="0018352B">
        <w:rPr>
          <w:szCs w:val="28"/>
          <w:lang w:eastAsia="ru-RU"/>
        </w:rPr>
        <w:t>Конкурса</w:t>
      </w:r>
    </w:p>
    <w:p w:rsidR="004461F8" w:rsidRPr="004461F8" w:rsidRDefault="004461F8" w:rsidP="00FA65A1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b/>
          <w:szCs w:val="28"/>
          <w:lang w:eastAsia="ru-RU"/>
        </w:rPr>
      </w:pPr>
    </w:p>
    <w:p w:rsidR="00976DEA" w:rsidRPr="00976DEA" w:rsidRDefault="00976DEA" w:rsidP="00976DEA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 xml:space="preserve">Победителю и призерам конкурса среди индивидуальных участников устанавливаются следующие награды: </w:t>
      </w:r>
    </w:p>
    <w:p w:rsidR="00976DEA" w:rsidRPr="00976DEA" w:rsidRDefault="00976DEA" w:rsidP="00976DEA">
      <w:pPr>
        <w:tabs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первое место</w:t>
      </w:r>
      <w:r w:rsidRPr="00976DEA">
        <w:rPr>
          <w:szCs w:val="28"/>
          <w:lang w:eastAsia="ru-RU"/>
        </w:rPr>
        <w:t xml:space="preserve"> – диплом I степени, памятный подарок</w:t>
      </w:r>
      <w:r>
        <w:rPr>
          <w:szCs w:val="28"/>
          <w:lang w:eastAsia="ru-RU"/>
        </w:rPr>
        <w:t xml:space="preserve"> и ценный приз</w:t>
      </w:r>
      <w:r w:rsidRPr="00976DEA">
        <w:rPr>
          <w:szCs w:val="28"/>
          <w:lang w:eastAsia="ru-RU"/>
        </w:rPr>
        <w:t xml:space="preserve">; </w:t>
      </w:r>
    </w:p>
    <w:p w:rsidR="00976DEA" w:rsidRPr="00976DEA" w:rsidRDefault="00976DEA" w:rsidP="00976DEA">
      <w:pPr>
        <w:tabs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второе место </w:t>
      </w:r>
      <w:r w:rsidRPr="00976DEA">
        <w:rPr>
          <w:szCs w:val="28"/>
          <w:lang w:eastAsia="ru-RU"/>
        </w:rPr>
        <w:t xml:space="preserve">– диплом II степени, памятный подарок; </w:t>
      </w:r>
    </w:p>
    <w:p w:rsidR="00976DEA" w:rsidRPr="00976DEA" w:rsidRDefault="00976DEA" w:rsidP="00976DEA">
      <w:pPr>
        <w:tabs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третье место </w:t>
      </w:r>
      <w:r w:rsidRPr="00976DEA">
        <w:rPr>
          <w:szCs w:val="28"/>
          <w:lang w:eastAsia="ru-RU"/>
        </w:rPr>
        <w:t xml:space="preserve">– диплом III степени, памятный подарок. </w:t>
      </w:r>
    </w:p>
    <w:p w:rsidR="00976DEA" w:rsidRDefault="00976DEA" w:rsidP="00976DEA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 xml:space="preserve">Победителю и призерам конкурса среди коллективных участников устанавливаются следующие награды: </w:t>
      </w:r>
    </w:p>
    <w:p w:rsidR="00976DEA" w:rsidRPr="00976DEA" w:rsidRDefault="00976DEA" w:rsidP="00976DEA">
      <w:pPr>
        <w:ind w:left="567"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 xml:space="preserve">первое место – диплом I степени, памятный подарок и ценный приз; </w:t>
      </w:r>
    </w:p>
    <w:p w:rsidR="00976DEA" w:rsidRPr="00976DEA" w:rsidRDefault="00976DEA" w:rsidP="00976DEA">
      <w:pPr>
        <w:ind w:left="567"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 xml:space="preserve">второе место – диплом II степени, памятный подарок; </w:t>
      </w:r>
    </w:p>
    <w:p w:rsidR="00976DEA" w:rsidRPr="00976DEA" w:rsidRDefault="00976DEA" w:rsidP="00976DEA">
      <w:pPr>
        <w:ind w:left="567"/>
        <w:jc w:val="both"/>
        <w:rPr>
          <w:szCs w:val="28"/>
          <w:lang w:eastAsia="ru-RU"/>
        </w:rPr>
      </w:pPr>
      <w:r w:rsidRPr="00976DEA">
        <w:rPr>
          <w:szCs w:val="28"/>
          <w:lang w:eastAsia="ru-RU"/>
        </w:rPr>
        <w:t xml:space="preserve">третье место – диплом III степени, памятный подарок. 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rFonts w:eastAsia="Arial Unicode MS"/>
          <w:szCs w:val="28"/>
          <w:lang w:eastAsia="en-US"/>
        </w:rPr>
      </w:pPr>
      <w:r w:rsidRPr="004461F8">
        <w:rPr>
          <w:rFonts w:eastAsia="Arial Unicode MS"/>
          <w:szCs w:val="28"/>
          <w:lang w:eastAsia="en-US"/>
        </w:rPr>
        <w:t>Остальным участникам Конкурса вручается сертификат об участии</w:t>
      </w:r>
      <w:r w:rsidR="002D5EA9">
        <w:rPr>
          <w:rFonts w:eastAsia="Arial Unicode MS"/>
          <w:szCs w:val="28"/>
          <w:lang w:eastAsia="en-US"/>
        </w:rPr>
        <w:t xml:space="preserve"> в Конкурсе</w:t>
      </w:r>
      <w:r w:rsidRPr="004461F8">
        <w:rPr>
          <w:rFonts w:eastAsia="Arial Unicode MS"/>
          <w:szCs w:val="28"/>
          <w:lang w:eastAsia="en-US"/>
        </w:rPr>
        <w:t>.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rFonts w:eastAsia="Arial Unicode MS"/>
          <w:szCs w:val="28"/>
          <w:lang w:eastAsia="en-US"/>
        </w:rPr>
      </w:pPr>
      <w:r w:rsidRPr="004461F8">
        <w:rPr>
          <w:rFonts w:eastAsia="Arial Unicode MS"/>
          <w:szCs w:val="28"/>
          <w:lang w:eastAsia="en-US"/>
        </w:rPr>
        <w:t xml:space="preserve">По решению конкурсной комиссии могут устанавливаться дополнительные номинации. </w:t>
      </w:r>
    </w:p>
    <w:p w:rsidR="004461F8" w:rsidRPr="004461F8" w:rsidRDefault="004461F8" w:rsidP="00FA65A1">
      <w:pPr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rPr>
          <w:rFonts w:eastAsia="Arial Unicode MS"/>
          <w:szCs w:val="28"/>
          <w:lang w:eastAsia="en-US"/>
        </w:rPr>
      </w:pPr>
      <w:r w:rsidRPr="004461F8">
        <w:rPr>
          <w:rFonts w:eastAsia="Arial Unicode MS"/>
          <w:szCs w:val="28"/>
          <w:lang w:eastAsia="en-US"/>
        </w:rPr>
        <w:t xml:space="preserve">Церемония награждения победителей </w:t>
      </w:r>
      <w:r w:rsidR="002D5EA9">
        <w:rPr>
          <w:rFonts w:eastAsia="Arial Unicode MS"/>
          <w:szCs w:val="28"/>
          <w:lang w:eastAsia="en-US"/>
        </w:rPr>
        <w:t xml:space="preserve">и призеров </w:t>
      </w:r>
      <w:r w:rsidRPr="004461F8">
        <w:rPr>
          <w:rFonts w:eastAsia="Arial Unicode MS"/>
          <w:szCs w:val="28"/>
          <w:lang w:eastAsia="en-US"/>
        </w:rPr>
        <w:t>Конкурса состоится на торжественном мероприятии, посвященном празднованию 95-летия экономической службы Горного Алтая.</w:t>
      </w:r>
      <w:r w:rsidRPr="004461F8">
        <w:rPr>
          <w:rFonts w:eastAsiaTheme="minorHAnsi"/>
          <w:szCs w:val="28"/>
          <w:lang w:eastAsia="en-US"/>
        </w:rPr>
        <w:t xml:space="preserve"> </w:t>
      </w:r>
      <w:r w:rsidRPr="004461F8">
        <w:rPr>
          <w:rFonts w:eastAsia="Arial Unicode MS"/>
          <w:szCs w:val="28"/>
          <w:lang w:eastAsia="en-US"/>
        </w:rPr>
        <w:t xml:space="preserve">Информация об итогах Конкурса, дате, времени и месте награждения будет опубликована на официальном сайте </w:t>
      </w:r>
      <w:r w:rsidRPr="004461F8">
        <w:rPr>
          <w:rFonts w:eastAsia="Arial Unicode MS"/>
          <w:szCs w:val="28"/>
          <w:lang w:eastAsia="en-US"/>
        </w:rPr>
        <w:lastRenderedPageBreak/>
        <w:t>Министерства экономического развития и туризма Республики Алтай</w:t>
      </w:r>
      <w:r w:rsidR="002D5EA9">
        <w:rPr>
          <w:rFonts w:eastAsia="Arial Unicode MS"/>
          <w:szCs w:val="28"/>
          <w:lang w:eastAsia="en-US"/>
        </w:rPr>
        <w:t>:</w:t>
      </w:r>
      <w:r w:rsidRPr="004461F8">
        <w:rPr>
          <w:rFonts w:eastAsia="Arial Unicode MS"/>
          <w:szCs w:val="28"/>
          <w:lang w:eastAsia="en-US"/>
        </w:rPr>
        <w:t xml:space="preserve"> </w:t>
      </w:r>
      <w:hyperlink r:id="rId9" w:history="1">
        <w:r w:rsidRPr="00F45EC6">
          <w:rPr>
            <w:rFonts w:eastAsia="Arial Unicode MS"/>
            <w:color w:val="0000FF" w:themeColor="hyperlink"/>
            <w:szCs w:val="28"/>
            <w:lang w:eastAsia="en-US"/>
          </w:rPr>
          <w:t>http://www.mineco04.ru/</w:t>
        </w:r>
      </w:hyperlink>
      <w:r w:rsidRPr="004461F8">
        <w:rPr>
          <w:rFonts w:eastAsia="Arial Unicode MS"/>
          <w:szCs w:val="28"/>
          <w:lang w:eastAsia="en-US"/>
        </w:rPr>
        <w:t>.</w:t>
      </w:r>
    </w:p>
    <w:p w:rsidR="004461F8" w:rsidRPr="0018352B" w:rsidRDefault="004461F8" w:rsidP="00FA65A1">
      <w:pPr>
        <w:suppressAutoHyphens w:val="0"/>
        <w:spacing w:before="100" w:beforeAutospacing="1" w:line="276" w:lineRule="auto"/>
        <w:jc w:val="center"/>
        <w:rPr>
          <w:szCs w:val="28"/>
          <w:lang w:eastAsia="ru-RU"/>
        </w:rPr>
      </w:pPr>
      <w:r w:rsidRPr="0018352B">
        <w:rPr>
          <w:szCs w:val="28"/>
          <w:lang w:val="en-US" w:eastAsia="ru-RU"/>
        </w:rPr>
        <w:t>IX</w:t>
      </w:r>
      <w:r w:rsidRPr="0018352B">
        <w:rPr>
          <w:szCs w:val="28"/>
          <w:lang w:eastAsia="ru-RU"/>
        </w:rPr>
        <w:t>. Контактная информация</w:t>
      </w:r>
    </w:p>
    <w:p w:rsidR="004461F8" w:rsidRPr="004461F8" w:rsidRDefault="00AA595E" w:rsidP="00FA65A1">
      <w:pPr>
        <w:suppressAutoHyphens w:val="0"/>
        <w:spacing w:before="100" w:beforeAutospacing="1" w:line="276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4461F8" w:rsidRPr="004461F8">
        <w:rPr>
          <w:szCs w:val="28"/>
          <w:lang w:eastAsia="ru-RU"/>
        </w:rPr>
        <w:t xml:space="preserve">ополнительную информацию можно </w:t>
      </w:r>
      <w:r>
        <w:rPr>
          <w:szCs w:val="28"/>
          <w:lang w:eastAsia="ru-RU"/>
        </w:rPr>
        <w:t xml:space="preserve">получить </w:t>
      </w:r>
      <w:r w:rsidR="00F45EC6">
        <w:rPr>
          <w:szCs w:val="28"/>
          <w:lang w:eastAsia="ru-RU"/>
        </w:rPr>
        <w:t xml:space="preserve">в </w:t>
      </w:r>
      <w:r w:rsidR="00F45EC6" w:rsidRPr="004461F8">
        <w:rPr>
          <w:szCs w:val="28"/>
          <w:lang w:eastAsia="ru-RU"/>
        </w:rPr>
        <w:t>конкурсной комиссии</w:t>
      </w:r>
      <w:r w:rsidR="00F45EC6">
        <w:rPr>
          <w:szCs w:val="28"/>
          <w:lang w:eastAsia="ru-RU"/>
        </w:rPr>
        <w:t xml:space="preserve"> </w:t>
      </w:r>
      <w:r w:rsidR="00F45EC6" w:rsidRPr="004461F8">
        <w:rPr>
          <w:szCs w:val="28"/>
          <w:lang w:eastAsia="ru-RU"/>
        </w:rPr>
        <w:t>по тел.</w:t>
      </w:r>
      <w:r w:rsidR="00F45EC6" w:rsidRPr="004461F8">
        <w:rPr>
          <w:rFonts w:eastAsiaTheme="minorHAnsi"/>
          <w:szCs w:val="28"/>
          <w:lang w:eastAsia="en-US"/>
        </w:rPr>
        <w:t xml:space="preserve"> </w:t>
      </w:r>
      <w:r w:rsidR="00F45EC6">
        <w:rPr>
          <w:szCs w:val="28"/>
          <w:lang w:eastAsia="ru-RU"/>
        </w:rPr>
        <w:t xml:space="preserve">8 (38822) 2-57-75 и адресу электронной почты: </w:t>
      </w:r>
      <w:r w:rsidR="00F45EC6" w:rsidRPr="004461F8">
        <w:rPr>
          <w:szCs w:val="28"/>
          <w:lang w:eastAsia="ru-RU"/>
        </w:rPr>
        <w:t xml:space="preserve"> </w:t>
      </w:r>
      <w:hyperlink r:id="rId10" w:history="1">
        <w:r w:rsidR="00F45EC6" w:rsidRPr="00F45EC6">
          <w:rPr>
            <w:color w:val="0000FF" w:themeColor="hyperlink"/>
            <w:szCs w:val="28"/>
            <w:lang w:eastAsia="ru-RU"/>
          </w:rPr>
          <w:t>konkurs@mineco04.ru</w:t>
        </w:r>
      </w:hyperlink>
      <w:r w:rsidR="00F45EC6">
        <w:rPr>
          <w:color w:val="0000FF" w:themeColor="hyperlink"/>
          <w:szCs w:val="28"/>
          <w:lang w:eastAsia="ru-RU"/>
        </w:rPr>
        <w:t xml:space="preserve">, </w:t>
      </w:r>
      <w:r w:rsidR="00F45EC6">
        <w:rPr>
          <w:szCs w:val="28"/>
          <w:lang w:eastAsia="ru-RU"/>
        </w:rPr>
        <w:t xml:space="preserve"> контактные</w:t>
      </w:r>
      <w:r>
        <w:rPr>
          <w:szCs w:val="28"/>
          <w:lang w:eastAsia="ru-RU"/>
        </w:rPr>
        <w:t xml:space="preserve"> лиц</w:t>
      </w:r>
      <w:r w:rsidR="00F45EC6">
        <w:rPr>
          <w:szCs w:val="28"/>
          <w:lang w:eastAsia="ru-RU"/>
        </w:rPr>
        <w:t>а – Медведева Мария Владимировна</w:t>
      </w:r>
      <w:r w:rsidRPr="004461F8">
        <w:rPr>
          <w:szCs w:val="28"/>
          <w:lang w:eastAsia="ru-RU"/>
        </w:rPr>
        <w:t>,</w:t>
      </w:r>
      <w:r w:rsidR="00F45EC6">
        <w:rPr>
          <w:szCs w:val="28"/>
          <w:lang w:eastAsia="ru-RU"/>
        </w:rPr>
        <w:t xml:space="preserve"> Алашева Ольга Сергеевна</w:t>
      </w:r>
      <w:r w:rsidR="004461F8" w:rsidRPr="004461F8">
        <w:rPr>
          <w:szCs w:val="28"/>
          <w:lang w:eastAsia="ru-RU"/>
        </w:rPr>
        <w:t>.</w:t>
      </w:r>
    </w:p>
    <w:p w:rsidR="00203128" w:rsidRDefault="00203128" w:rsidP="00203128">
      <w:pPr>
        <w:shd w:val="clear" w:color="auto" w:fill="FFFFFF"/>
        <w:ind w:firstLine="567"/>
        <w:jc w:val="both"/>
        <w:rPr>
          <w:szCs w:val="28"/>
          <w:lang w:eastAsia="ru-RU"/>
        </w:rPr>
      </w:pPr>
    </w:p>
    <w:p w:rsidR="00203128" w:rsidRDefault="00203128" w:rsidP="00203128">
      <w:pPr>
        <w:shd w:val="clear" w:color="auto" w:fill="FFFFFF"/>
        <w:ind w:firstLine="567"/>
        <w:jc w:val="both"/>
        <w:rPr>
          <w:szCs w:val="28"/>
          <w:lang w:eastAsia="ru-RU"/>
        </w:rPr>
      </w:pPr>
    </w:p>
    <w:p w:rsidR="00203128" w:rsidRDefault="00203128" w:rsidP="00203128">
      <w:pPr>
        <w:shd w:val="clear" w:color="auto" w:fill="FFFFFF"/>
        <w:ind w:firstLine="567"/>
        <w:jc w:val="both"/>
        <w:rPr>
          <w:szCs w:val="28"/>
          <w:lang w:eastAsia="ru-RU"/>
        </w:rPr>
      </w:pPr>
    </w:p>
    <w:p w:rsidR="00203128" w:rsidRPr="00120869" w:rsidRDefault="00203128" w:rsidP="00120869">
      <w:pPr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br w:type="page"/>
      </w:r>
    </w:p>
    <w:p w:rsidR="00120869" w:rsidRDefault="00120869" w:rsidP="00120869">
      <w:pPr>
        <w:shd w:val="clear" w:color="auto" w:fill="FFFFFF"/>
        <w:ind w:left="5670"/>
        <w:jc w:val="center"/>
        <w:rPr>
          <w:bCs/>
          <w:szCs w:val="28"/>
          <w:lang w:eastAsia="ru-RU"/>
        </w:rPr>
      </w:pPr>
      <w:r w:rsidRPr="00561D0B">
        <w:rPr>
          <w:bCs/>
          <w:szCs w:val="28"/>
          <w:lang w:eastAsia="ru-RU"/>
        </w:rPr>
        <w:lastRenderedPageBreak/>
        <w:t>ПРИЛОЖЕНИЕ</w:t>
      </w:r>
    </w:p>
    <w:p w:rsidR="00120869" w:rsidRDefault="00120869" w:rsidP="00120869">
      <w:pPr>
        <w:shd w:val="clear" w:color="auto" w:fill="FFFFFF"/>
        <w:ind w:left="567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П</w:t>
      </w:r>
      <w:r w:rsidRPr="007B29D0">
        <w:rPr>
          <w:bCs/>
          <w:szCs w:val="28"/>
          <w:lang w:eastAsia="ru-RU"/>
        </w:rPr>
        <w:t>оложени</w:t>
      </w:r>
      <w:r>
        <w:rPr>
          <w:bCs/>
          <w:szCs w:val="28"/>
          <w:lang w:eastAsia="ru-RU"/>
        </w:rPr>
        <w:t xml:space="preserve">ю о проведении </w:t>
      </w:r>
    </w:p>
    <w:p w:rsidR="00120869" w:rsidRDefault="00120869" w:rsidP="00120869">
      <w:pPr>
        <w:shd w:val="clear" w:color="auto" w:fill="FFFFFF"/>
        <w:ind w:left="567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2017 году конкурса </w:t>
      </w:r>
    </w:p>
    <w:p w:rsidR="00120869" w:rsidRDefault="00120869" w:rsidP="00120869">
      <w:pPr>
        <w:shd w:val="clear" w:color="auto" w:fill="FFFFFF"/>
        <w:ind w:left="5670"/>
        <w:jc w:val="center"/>
        <w:rPr>
          <w:bCs/>
          <w:szCs w:val="28"/>
          <w:lang w:eastAsia="ru-RU"/>
        </w:rPr>
      </w:pPr>
      <w:r w:rsidRPr="004461F8">
        <w:rPr>
          <w:bCs/>
          <w:szCs w:val="28"/>
          <w:lang w:eastAsia="ru-RU"/>
        </w:rPr>
        <w:t>«Экономист года»</w:t>
      </w:r>
    </w:p>
    <w:p w:rsidR="00120869" w:rsidRPr="00561D0B" w:rsidRDefault="00120869" w:rsidP="00120869">
      <w:pPr>
        <w:shd w:val="clear" w:color="auto" w:fill="FFFFFF"/>
        <w:ind w:firstLine="567"/>
        <w:jc w:val="right"/>
        <w:rPr>
          <w:szCs w:val="28"/>
          <w:lang w:eastAsia="ru-RU"/>
        </w:rPr>
      </w:pPr>
    </w:p>
    <w:p w:rsidR="00120869" w:rsidRPr="00561D0B" w:rsidRDefault="00120869" w:rsidP="00120869">
      <w:pPr>
        <w:shd w:val="clear" w:color="auto" w:fill="FFFFFF"/>
        <w:ind w:firstLine="567"/>
        <w:jc w:val="center"/>
        <w:rPr>
          <w:szCs w:val="28"/>
          <w:lang w:eastAsia="ru-RU"/>
        </w:rPr>
      </w:pPr>
    </w:p>
    <w:p w:rsidR="00120869" w:rsidRPr="00561D0B" w:rsidRDefault="00120869" w:rsidP="00120869">
      <w:pPr>
        <w:shd w:val="clear" w:color="auto" w:fill="FFFFFF"/>
        <w:jc w:val="center"/>
        <w:rPr>
          <w:bCs/>
          <w:szCs w:val="28"/>
          <w:lang w:eastAsia="ru-RU"/>
        </w:rPr>
      </w:pPr>
      <w:r w:rsidRPr="00561D0B">
        <w:rPr>
          <w:szCs w:val="28"/>
          <w:lang w:eastAsia="ru-RU"/>
        </w:rPr>
        <w:t>Заявка</w:t>
      </w:r>
      <w:r w:rsidRPr="00561D0B">
        <w:rPr>
          <w:szCs w:val="28"/>
          <w:lang w:eastAsia="ru-RU"/>
        </w:rPr>
        <w:br/>
        <w:t xml:space="preserve">на участие в </w:t>
      </w:r>
      <w:r>
        <w:rPr>
          <w:szCs w:val="28"/>
          <w:lang w:eastAsia="ru-RU"/>
        </w:rPr>
        <w:t>конкурсе</w:t>
      </w:r>
      <w:r w:rsidRPr="004461F8">
        <w:rPr>
          <w:szCs w:val="28"/>
          <w:lang w:eastAsia="ru-RU"/>
        </w:rPr>
        <w:t xml:space="preserve"> «Экономист года»</w:t>
      </w:r>
      <w:r w:rsidRPr="00561D0B">
        <w:rPr>
          <w:bCs/>
          <w:szCs w:val="28"/>
          <w:lang w:eastAsia="ru-RU"/>
        </w:rPr>
        <w:t xml:space="preserve"> </w:t>
      </w:r>
    </w:p>
    <w:p w:rsidR="00120869" w:rsidRDefault="00120869" w:rsidP="00120869">
      <w:pPr>
        <w:shd w:val="clear" w:color="auto" w:fill="FFFFFF"/>
        <w:ind w:firstLine="567"/>
        <w:jc w:val="center"/>
      </w:pPr>
      <w:r w:rsidRPr="00561D0B">
        <w:rPr>
          <w:szCs w:val="28"/>
          <w:lang w:eastAsia="ru-RU"/>
        </w:rPr>
        <w:br/>
      </w:r>
    </w:p>
    <w:tbl>
      <w:tblPr>
        <w:tblStyle w:val="af2"/>
        <w:tblW w:w="4816" w:type="pct"/>
        <w:jc w:val="center"/>
        <w:tblInd w:w="-1648" w:type="dxa"/>
        <w:tblLook w:val="04A0"/>
      </w:tblPr>
      <w:tblGrid>
        <w:gridCol w:w="824"/>
        <w:gridCol w:w="4259"/>
        <w:gridCol w:w="2458"/>
        <w:gridCol w:w="1949"/>
      </w:tblGrid>
      <w:tr w:rsidR="00120869" w:rsidRPr="00561D0B" w:rsidTr="00F45EC6">
        <w:trPr>
          <w:trHeight w:val="276"/>
          <w:jc w:val="center"/>
        </w:trPr>
        <w:tc>
          <w:tcPr>
            <w:tcW w:w="434" w:type="pct"/>
            <w:vMerge w:val="restart"/>
          </w:tcPr>
          <w:p w:rsidR="00120869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4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</w:p>
          <w:p w:rsidR="00120869" w:rsidRPr="00E94457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4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44" w:type="pct"/>
            <w:vMerge w:val="restart"/>
          </w:tcPr>
          <w:p w:rsidR="00120869" w:rsidRPr="00E94457" w:rsidRDefault="00120869" w:rsidP="00F45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4457">
              <w:rPr>
                <w:rFonts w:ascii="Times New Roman" w:hAnsi="Times New Roman" w:cs="Times New Roman"/>
                <w:sz w:val="24"/>
                <w:szCs w:val="20"/>
              </w:rPr>
              <w:t>Ф.И.О. участника (полностью), занимаемая должность</w:t>
            </w:r>
          </w:p>
        </w:tc>
        <w:tc>
          <w:tcPr>
            <w:tcW w:w="1295" w:type="pct"/>
            <w:vMerge w:val="restart"/>
          </w:tcPr>
          <w:p w:rsidR="00120869" w:rsidRPr="00E94457" w:rsidRDefault="00120869" w:rsidP="00F45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4457">
              <w:rPr>
                <w:rFonts w:ascii="Times New Roman" w:hAnsi="Times New Roman" w:cs="Times New Roman"/>
                <w:sz w:val="24"/>
                <w:szCs w:val="20"/>
              </w:rPr>
              <w:t>Наименование организации и подразделения (полностью)</w:t>
            </w:r>
          </w:p>
        </w:tc>
        <w:tc>
          <w:tcPr>
            <w:tcW w:w="1028" w:type="pct"/>
            <w:vMerge w:val="restart"/>
          </w:tcPr>
          <w:p w:rsidR="00120869" w:rsidRPr="00E94457" w:rsidRDefault="00120869" w:rsidP="00F45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4457">
              <w:rPr>
                <w:rFonts w:ascii="Times New Roman" w:hAnsi="Times New Roman" w:cs="Times New Roman"/>
                <w:sz w:val="24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адрес </w:t>
            </w:r>
            <w:r w:rsidR="00F45EC6">
              <w:rPr>
                <w:rFonts w:ascii="Times New Roman" w:hAnsi="Times New Roman" w:cs="Times New Roman"/>
                <w:sz w:val="24"/>
                <w:szCs w:val="20"/>
              </w:rPr>
              <w:t>электронной почты</w:t>
            </w:r>
            <w:r w:rsidRPr="00E9445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120869" w:rsidRPr="00561D0B" w:rsidTr="00F45EC6">
        <w:trPr>
          <w:trHeight w:val="230"/>
          <w:jc w:val="center"/>
        </w:trPr>
        <w:tc>
          <w:tcPr>
            <w:tcW w:w="434" w:type="pct"/>
            <w:vMerge/>
          </w:tcPr>
          <w:p w:rsidR="00120869" w:rsidRPr="00561D0B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pct"/>
            <w:vMerge/>
          </w:tcPr>
          <w:p w:rsidR="00120869" w:rsidRPr="00561D0B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vMerge/>
          </w:tcPr>
          <w:p w:rsidR="00120869" w:rsidRPr="00561D0B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vMerge/>
          </w:tcPr>
          <w:p w:rsidR="00120869" w:rsidRPr="00561D0B" w:rsidRDefault="00120869" w:rsidP="00F4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869" w:rsidRPr="00561D0B" w:rsidTr="00F45EC6">
        <w:trPr>
          <w:trHeight w:val="470"/>
          <w:jc w:val="center"/>
        </w:trPr>
        <w:tc>
          <w:tcPr>
            <w:tcW w:w="434" w:type="pct"/>
          </w:tcPr>
          <w:p w:rsidR="00120869" w:rsidRPr="00E94457" w:rsidRDefault="00120869" w:rsidP="00F45EC6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9445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44" w:type="pct"/>
          </w:tcPr>
          <w:p w:rsidR="00120869" w:rsidRPr="00881779" w:rsidRDefault="00120869" w:rsidP="00F45E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</w:tcPr>
          <w:p w:rsidR="00120869" w:rsidRPr="00561D0B" w:rsidRDefault="00120869" w:rsidP="00F45E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</w:tcPr>
          <w:p w:rsidR="00120869" w:rsidRDefault="00120869" w:rsidP="00F45E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0869" w:rsidRPr="00561D0B" w:rsidTr="00F45EC6">
        <w:trPr>
          <w:trHeight w:val="470"/>
          <w:jc w:val="center"/>
        </w:trPr>
        <w:tc>
          <w:tcPr>
            <w:tcW w:w="434" w:type="pct"/>
          </w:tcPr>
          <w:p w:rsidR="00120869" w:rsidRPr="00E94457" w:rsidRDefault="00120869" w:rsidP="00F45EC6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9445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44" w:type="pct"/>
          </w:tcPr>
          <w:p w:rsidR="00120869" w:rsidRPr="00561D0B" w:rsidRDefault="00120869" w:rsidP="00F45E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</w:tcPr>
          <w:p w:rsidR="00120869" w:rsidRPr="00561D0B" w:rsidRDefault="00120869" w:rsidP="00F45E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</w:tcPr>
          <w:p w:rsidR="00120869" w:rsidRDefault="00120869" w:rsidP="00F45E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20869" w:rsidRPr="002F67A7" w:rsidRDefault="00120869" w:rsidP="002F67A7">
      <w:pPr>
        <w:suppressAutoHyphens w:val="0"/>
        <w:rPr>
          <w:szCs w:val="28"/>
        </w:rPr>
        <w:sectPr w:rsidR="00120869" w:rsidRPr="002F67A7" w:rsidSect="00793EA4"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793EA4" w:rsidRDefault="00793EA4" w:rsidP="00793EA4">
      <w:pPr>
        <w:tabs>
          <w:tab w:val="left" w:pos="1549"/>
        </w:tabs>
        <w:rPr>
          <w:szCs w:val="28"/>
        </w:rPr>
      </w:pPr>
      <w:bookmarkStart w:id="0" w:name="_GoBack"/>
      <w:bookmarkEnd w:id="0"/>
    </w:p>
    <w:sectPr w:rsidR="00793EA4" w:rsidSect="00345696">
      <w:footnotePr>
        <w:pos w:val="beneathText"/>
      </w:footnotePr>
      <w:pgSz w:w="11905" w:h="16837"/>
      <w:pgMar w:top="851" w:right="851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D9" w:rsidRDefault="007914D9" w:rsidP="00372E6D">
      <w:r>
        <w:separator/>
      </w:r>
    </w:p>
  </w:endnote>
  <w:endnote w:type="continuationSeparator" w:id="0">
    <w:p w:rsidR="007914D9" w:rsidRDefault="007914D9" w:rsidP="0037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D9" w:rsidRDefault="007914D9" w:rsidP="00372E6D">
      <w:r>
        <w:separator/>
      </w:r>
    </w:p>
  </w:footnote>
  <w:footnote w:type="continuationSeparator" w:id="0">
    <w:p w:rsidR="007914D9" w:rsidRDefault="007914D9" w:rsidP="0037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1056"/>
      <w:docPartObj>
        <w:docPartGallery w:val="Page Numbers (Top of Page)"/>
        <w:docPartUnique/>
      </w:docPartObj>
    </w:sdtPr>
    <w:sdtContent>
      <w:p w:rsidR="00261BDC" w:rsidRDefault="003561DF">
        <w:pPr>
          <w:pStyle w:val="ac"/>
          <w:jc w:val="center"/>
        </w:pPr>
        <w:r>
          <w:fldChar w:fldCharType="begin"/>
        </w:r>
        <w:r w:rsidR="00261BDC">
          <w:instrText>PAGE   \* MERGEFORMAT</w:instrText>
        </w:r>
        <w:r>
          <w:fldChar w:fldCharType="separate"/>
        </w:r>
        <w:r w:rsidR="00A96BED">
          <w:rPr>
            <w:noProof/>
          </w:rPr>
          <w:t>2</w:t>
        </w:r>
        <w:r>
          <w:fldChar w:fldCharType="end"/>
        </w:r>
      </w:p>
    </w:sdtContent>
  </w:sdt>
  <w:p w:rsidR="00261BDC" w:rsidRDefault="00261B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35678"/>
      <w:docPartObj>
        <w:docPartGallery w:val="Page Numbers (Top of Page)"/>
        <w:docPartUnique/>
      </w:docPartObj>
    </w:sdtPr>
    <w:sdtContent>
      <w:p w:rsidR="00793EA4" w:rsidRDefault="003561DF">
        <w:pPr>
          <w:pStyle w:val="ac"/>
          <w:jc w:val="center"/>
        </w:pPr>
        <w:r w:rsidRPr="00793EA4">
          <w:rPr>
            <w:color w:val="FFFFFF" w:themeColor="background1"/>
          </w:rPr>
          <w:fldChar w:fldCharType="begin"/>
        </w:r>
        <w:r w:rsidR="00793EA4" w:rsidRPr="00793EA4">
          <w:rPr>
            <w:color w:val="FFFFFF" w:themeColor="background1"/>
          </w:rPr>
          <w:instrText>PAGE   \* MERGEFORMAT</w:instrText>
        </w:r>
        <w:r w:rsidRPr="00793EA4">
          <w:rPr>
            <w:color w:val="FFFFFF" w:themeColor="background1"/>
          </w:rPr>
          <w:fldChar w:fldCharType="separate"/>
        </w:r>
        <w:r w:rsidR="00A96BED">
          <w:rPr>
            <w:noProof/>
            <w:color w:val="FFFFFF" w:themeColor="background1"/>
          </w:rPr>
          <w:t>1</w:t>
        </w:r>
        <w:r w:rsidRPr="00793EA4">
          <w:rPr>
            <w:color w:val="FFFFFF" w:themeColor="background1"/>
          </w:rPr>
          <w:fldChar w:fldCharType="end"/>
        </w:r>
      </w:p>
    </w:sdtContent>
  </w:sdt>
  <w:p w:rsidR="00261BDC" w:rsidRDefault="00261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76AF8"/>
    <w:multiLevelType w:val="hybridMultilevel"/>
    <w:tmpl w:val="EA58BF4E"/>
    <w:lvl w:ilvl="0" w:tplc="07E4F43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209"/>
    <w:multiLevelType w:val="multilevel"/>
    <w:tmpl w:val="AB3A7796"/>
    <w:lvl w:ilvl="0">
      <w:start w:val="1"/>
      <w:numFmt w:val="decimal"/>
      <w:lvlText w:val="14.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">
    <w:nsid w:val="0DB03989"/>
    <w:multiLevelType w:val="hybridMultilevel"/>
    <w:tmpl w:val="19CE5CCA"/>
    <w:lvl w:ilvl="0" w:tplc="ADA2B3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FC70A7"/>
    <w:multiLevelType w:val="hybridMultilevel"/>
    <w:tmpl w:val="006CB0C4"/>
    <w:lvl w:ilvl="0" w:tplc="07E4F43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461E"/>
    <w:multiLevelType w:val="multilevel"/>
    <w:tmpl w:val="6F22F14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>
    <w:nsid w:val="138A5A64"/>
    <w:multiLevelType w:val="hybridMultilevel"/>
    <w:tmpl w:val="9EFA61C0"/>
    <w:lvl w:ilvl="0" w:tplc="68086B36">
      <w:start w:val="1"/>
      <w:numFmt w:val="decimal"/>
      <w:lvlText w:val="5.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1723F"/>
    <w:multiLevelType w:val="hybridMultilevel"/>
    <w:tmpl w:val="3620BB3A"/>
    <w:lvl w:ilvl="0" w:tplc="07E4F43A">
      <w:start w:val="1"/>
      <w:numFmt w:val="russianLower"/>
      <w:lvlText w:val="%1)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654DBD"/>
    <w:multiLevelType w:val="hybridMultilevel"/>
    <w:tmpl w:val="10968F48"/>
    <w:lvl w:ilvl="0" w:tplc="010CA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A51DB"/>
    <w:multiLevelType w:val="hybridMultilevel"/>
    <w:tmpl w:val="F1FE1ED2"/>
    <w:lvl w:ilvl="0" w:tplc="3BC6A3BC">
      <w:start w:val="1"/>
      <w:numFmt w:val="decimal"/>
      <w:lvlText w:val="6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7925F5E"/>
    <w:multiLevelType w:val="hybridMultilevel"/>
    <w:tmpl w:val="E4DC494A"/>
    <w:lvl w:ilvl="0" w:tplc="07E4F43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6A5C"/>
    <w:multiLevelType w:val="hybridMultilevel"/>
    <w:tmpl w:val="32A42CF6"/>
    <w:lvl w:ilvl="0" w:tplc="07E4F43A">
      <w:start w:val="1"/>
      <w:numFmt w:val="russianLower"/>
      <w:lvlText w:val="%1)"/>
      <w:lvlJc w:val="left"/>
      <w:pPr>
        <w:ind w:left="18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7D56AAC"/>
    <w:multiLevelType w:val="hybridMultilevel"/>
    <w:tmpl w:val="5E426A64"/>
    <w:lvl w:ilvl="0" w:tplc="7A940440">
      <w:start w:val="1"/>
      <w:numFmt w:val="decimal"/>
      <w:lvlText w:val="13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791EDC"/>
    <w:multiLevelType w:val="hybridMultilevel"/>
    <w:tmpl w:val="13027896"/>
    <w:lvl w:ilvl="0" w:tplc="A41EA7BA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B5398"/>
    <w:multiLevelType w:val="hybridMultilevel"/>
    <w:tmpl w:val="29DC4A8A"/>
    <w:lvl w:ilvl="0" w:tplc="74765070">
      <w:start w:val="1"/>
      <w:numFmt w:val="decimal"/>
      <w:lvlText w:val="1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11C5956"/>
    <w:multiLevelType w:val="hybridMultilevel"/>
    <w:tmpl w:val="230AB274"/>
    <w:lvl w:ilvl="0" w:tplc="DA601F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26DF7D10"/>
    <w:multiLevelType w:val="hybridMultilevel"/>
    <w:tmpl w:val="27A89B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482589"/>
    <w:multiLevelType w:val="hybridMultilevel"/>
    <w:tmpl w:val="08C6113C"/>
    <w:lvl w:ilvl="0" w:tplc="72C467FC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F14888"/>
    <w:multiLevelType w:val="hybridMultilevel"/>
    <w:tmpl w:val="9C3C4658"/>
    <w:lvl w:ilvl="0" w:tplc="07E4F43A">
      <w:start w:val="1"/>
      <w:numFmt w:val="russianLower"/>
      <w:lvlText w:val="%1)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79B6377"/>
    <w:multiLevelType w:val="hybridMultilevel"/>
    <w:tmpl w:val="2916BC1E"/>
    <w:lvl w:ilvl="0" w:tplc="07E4F43A">
      <w:start w:val="1"/>
      <w:numFmt w:val="russianLower"/>
      <w:lvlText w:val="%1)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7E4F43A">
      <w:start w:val="1"/>
      <w:numFmt w:val="russianLower"/>
      <w:lvlText w:val="%3)"/>
      <w:lvlJc w:val="left"/>
      <w:pPr>
        <w:ind w:left="2160" w:hanging="1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5D09"/>
    <w:multiLevelType w:val="hybridMultilevel"/>
    <w:tmpl w:val="3EBC3A52"/>
    <w:lvl w:ilvl="0" w:tplc="5A2CD46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A9F1D60"/>
    <w:multiLevelType w:val="hybridMultilevel"/>
    <w:tmpl w:val="9236950C"/>
    <w:lvl w:ilvl="0" w:tplc="07E4F43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7E4F43A">
      <w:start w:val="1"/>
      <w:numFmt w:val="russianLower"/>
      <w:lvlText w:val="%3)"/>
      <w:lvlJc w:val="left"/>
      <w:pPr>
        <w:ind w:left="2160" w:hanging="1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31D08"/>
    <w:multiLevelType w:val="hybridMultilevel"/>
    <w:tmpl w:val="F81025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53BAC"/>
    <w:multiLevelType w:val="hybridMultilevel"/>
    <w:tmpl w:val="CA084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C64276"/>
    <w:multiLevelType w:val="multilevel"/>
    <w:tmpl w:val="BD086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abstractNum w:abstractNumId="25">
    <w:nsid w:val="4E8D2FBD"/>
    <w:multiLevelType w:val="hybridMultilevel"/>
    <w:tmpl w:val="2BF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A4D8A"/>
    <w:multiLevelType w:val="hybridMultilevel"/>
    <w:tmpl w:val="E930543E"/>
    <w:lvl w:ilvl="0" w:tplc="07E4F43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06E8"/>
    <w:multiLevelType w:val="hybridMultilevel"/>
    <w:tmpl w:val="3CD66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2E0B3A"/>
    <w:multiLevelType w:val="hybridMultilevel"/>
    <w:tmpl w:val="D8B6643A"/>
    <w:lvl w:ilvl="0" w:tplc="07E4F43A">
      <w:start w:val="1"/>
      <w:numFmt w:val="russianLower"/>
      <w:lvlText w:val="%1)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7F32062"/>
    <w:multiLevelType w:val="hybridMultilevel"/>
    <w:tmpl w:val="AAFAE5B8"/>
    <w:lvl w:ilvl="0" w:tplc="5EF8ED0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483C"/>
    <w:multiLevelType w:val="hybridMultilevel"/>
    <w:tmpl w:val="CD8AC05C"/>
    <w:lvl w:ilvl="0" w:tplc="07E4F43A">
      <w:start w:val="1"/>
      <w:numFmt w:val="russianLower"/>
      <w:lvlText w:val="%1)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C7A07"/>
    <w:multiLevelType w:val="hybridMultilevel"/>
    <w:tmpl w:val="50C04CA2"/>
    <w:lvl w:ilvl="0" w:tplc="07E4F43A">
      <w:start w:val="1"/>
      <w:numFmt w:val="russianLower"/>
      <w:lvlText w:val="%1)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4C742FE"/>
    <w:multiLevelType w:val="hybridMultilevel"/>
    <w:tmpl w:val="B7A240AA"/>
    <w:lvl w:ilvl="0" w:tplc="5F603FA2">
      <w:start w:val="1"/>
      <w:numFmt w:val="decimal"/>
      <w:lvlText w:val="16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2B558E"/>
    <w:multiLevelType w:val="hybridMultilevel"/>
    <w:tmpl w:val="C42A1144"/>
    <w:lvl w:ilvl="0" w:tplc="9D8EE550">
      <w:start w:val="1"/>
      <w:numFmt w:val="decimal"/>
      <w:lvlText w:val="23.%1"/>
      <w:lvlJc w:val="left"/>
      <w:pPr>
        <w:ind w:left="12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7A66EC9"/>
    <w:multiLevelType w:val="hybridMultilevel"/>
    <w:tmpl w:val="CC9860A4"/>
    <w:lvl w:ilvl="0" w:tplc="1460F036">
      <w:start w:val="1"/>
      <w:numFmt w:val="decimal"/>
      <w:lvlText w:val="12.%1"/>
      <w:lvlJc w:val="left"/>
      <w:pPr>
        <w:ind w:left="1854" w:hanging="360"/>
      </w:pPr>
      <w:rPr>
        <w:rFonts w:hint="default"/>
      </w:rPr>
    </w:lvl>
    <w:lvl w:ilvl="1" w:tplc="05BEB83E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D3183"/>
    <w:multiLevelType w:val="hybridMultilevel"/>
    <w:tmpl w:val="60A0590C"/>
    <w:lvl w:ilvl="0" w:tplc="5824E3C4">
      <w:start w:val="1"/>
      <w:numFmt w:val="russianLower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5"/>
  </w:num>
  <w:num w:numId="7">
    <w:abstractNumId w:val="25"/>
  </w:num>
  <w:num w:numId="8">
    <w:abstractNumId w:val="13"/>
  </w:num>
  <w:num w:numId="9">
    <w:abstractNumId w:val="27"/>
  </w:num>
  <w:num w:numId="10">
    <w:abstractNumId w:val="16"/>
  </w:num>
  <w:num w:numId="11">
    <w:abstractNumId w:val="6"/>
  </w:num>
  <w:num w:numId="12">
    <w:abstractNumId w:val="34"/>
  </w:num>
  <w:num w:numId="13">
    <w:abstractNumId w:val="2"/>
  </w:num>
  <w:num w:numId="14">
    <w:abstractNumId w:val="14"/>
  </w:num>
  <w:num w:numId="15">
    <w:abstractNumId w:val="32"/>
  </w:num>
  <w:num w:numId="16">
    <w:abstractNumId w:val="33"/>
  </w:num>
  <w:num w:numId="17">
    <w:abstractNumId w:val="12"/>
  </w:num>
  <w:num w:numId="18">
    <w:abstractNumId w:val="9"/>
  </w:num>
  <w:num w:numId="19">
    <w:abstractNumId w:val="22"/>
  </w:num>
  <w:num w:numId="20">
    <w:abstractNumId w:val="8"/>
  </w:num>
  <w:num w:numId="21">
    <w:abstractNumId w:val="30"/>
  </w:num>
  <w:num w:numId="22">
    <w:abstractNumId w:val="19"/>
  </w:num>
  <w:num w:numId="23">
    <w:abstractNumId w:val="28"/>
  </w:num>
  <w:num w:numId="24">
    <w:abstractNumId w:val="1"/>
  </w:num>
  <w:num w:numId="25">
    <w:abstractNumId w:val="4"/>
  </w:num>
  <w:num w:numId="26">
    <w:abstractNumId w:val="18"/>
  </w:num>
  <w:num w:numId="27">
    <w:abstractNumId w:val="35"/>
  </w:num>
  <w:num w:numId="28">
    <w:abstractNumId w:val="7"/>
  </w:num>
  <w:num w:numId="29">
    <w:abstractNumId w:val="31"/>
  </w:num>
  <w:num w:numId="30">
    <w:abstractNumId w:val="10"/>
  </w:num>
  <w:num w:numId="31">
    <w:abstractNumId w:val="29"/>
  </w:num>
  <w:num w:numId="32">
    <w:abstractNumId w:val="11"/>
  </w:num>
  <w:num w:numId="33">
    <w:abstractNumId w:val="26"/>
  </w:num>
  <w:num w:numId="34">
    <w:abstractNumId w:val="21"/>
  </w:num>
  <w:num w:numId="35">
    <w:abstractNumId w:val="1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31A"/>
    <w:rsid w:val="00004C4B"/>
    <w:rsid w:val="000309CA"/>
    <w:rsid w:val="00031235"/>
    <w:rsid w:val="0003174A"/>
    <w:rsid w:val="000452F8"/>
    <w:rsid w:val="00060E71"/>
    <w:rsid w:val="00070352"/>
    <w:rsid w:val="000873AA"/>
    <w:rsid w:val="000909A1"/>
    <w:rsid w:val="00092B71"/>
    <w:rsid w:val="000A20E9"/>
    <w:rsid w:val="000B30FE"/>
    <w:rsid w:val="000E005D"/>
    <w:rsid w:val="000F3251"/>
    <w:rsid w:val="00110CA3"/>
    <w:rsid w:val="0011461F"/>
    <w:rsid w:val="00120869"/>
    <w:rsid w:val="00131776"/>
    <w:rsid w:val="00134B32"/>
    <w:rsid w:val="00142CD9"/>
    <w:rsid w:val="00145A53"/>
    <w:rsid w:val="00146A35"/>
    <w:rsid w:val="00163BDE"/>
    <w:rsid w:val="00166CA5"/>
    <w:rsid w:val="001675B9"/>
    <w:rsid w:val="00171701"/>
    <w:rsid w:val="001721D8"/>
    <w:rsid w:val="0018352B"/>
    <w:rsid w:val="0018612E"/>
    <w:rsid w:val="001A43B7"/>
    <w:rsid w:val="001A5ED6"/>
    <w:rsid w:val="001A7E95"/>
    <w:rsid w:val="001B220F"/>
    <w:rsid w:val="001B4231"/>
    <w:rsid w:val="001C5DE6"/>
    <w:rsid w:val="001E0237"/>
    <w:rsid w:val="001E0A39"/>
    <w:rsid w:val="001E7697"/>
    <w:rsid w:val="001F09E0"/>
    <w:rsid w:val="001F499E"/>
    <w:rsid w:val="00201C94"/>
    <w:rsid w:val="00203128"/>
    <w:rsid w:val="00211576"/>
    <w:rsid w:val="00212171"/>
    <w:rsid w:val="0021520D"/>
    <w:rsid w:val="00227E5F"/>
    <w:rsid w:val="00231CE2"/>
    <w:rsid w:val="00237A3C"/>
    <w:rsid w:val="00261BDC"/>
    <w:rsid w:val="002623FF"/>
    <w:rsid w:val="00262A5F"/>
    <w:rsid w:val="0027123C"/>
    <w:rsid w:val="002B3D8A"/>
    <w:rsid w:val="002D2857"/>
    <w:rsid w:val="002D5EA9"/>
    <w:rsid w:val="002F67A7"/>
    <w:rsid w:val="00321A11"/>
    <w:rsid w:val="00334B05"/>
    <w:rsid w:val="00345696"/>
    <w:rsid w:val="003561DF"/>
    <w:rsid w:val="00372E6D"/>
    <w:rsid w:val="003A0185"/>
    <w:rsid w:val="003A2EE1"/>
    <w:rsid w:val="003F5326"/>
    <w:rsid w:val="003F6CBA"/>
    <w:rsid w:val="00412DA2"/>
    <w:rsid w:val="00413238"/>
    <w:rsid w:val="00444ABC"/>
    <w:rsid w:val="004461F8"/>
    <w:rsid w:val="00460FA9"/>
    <w:rsid w:val="00462C9E"/>
    <w:rsid w:val="004764CC"/>
    <w:rsid w:val="004A293B"/>
    <w:rsid w:val="004B43BA"/>
    <w:rsid w:val="004C05FE"/>
    <w:rsid w:val="004D6741"/>
    <w:rsid w:val="004E7988"/>
    <w:rsid w:val="004E7EA8"/>
    <w:rsid w:val="004F004C"/>
    <w:rsid w:val="004F3D2F"/>
    <w:rsid w:val="0050097D"/>
    <w:rsid w:val="00511AB0"/>
    <w:rsid w:val="00515DE8"/>
    <w:rsid w:val="00523B18"/>
    <w:rsid w:val="00525E7A"/>
    <w:rsid w:val="005261AD"/>
    <w:rsid w:val="00532E20"/>
    <w:rsid w:val="00535BB9"/>
    <w:rsid w:val="005514E4"/>
    <w:rsid w:val="0056357F"/>
    <w:rsid w:val="00563EB9"/>
    <w:rsid w:val="005756B2"/>
    <w:rsid w:val="00587FF9"/>
    <w:rsid w:val="00590BB3"/>
    <w:rsid w:val="00592CAB"/>
    <w:rsid w:val="005A5A31"/>
    <w:rsid w:val="005A5A45"/>
    <w:rsid w:val="005B5FFA"/>
    <w:rsid w:val="005E2A65"/>
    <w:rsid w:val="005F32C8"/>
    <w:rsid w:val="005F719D"/>
    <w:rsid w:val="005F7F99"/>
    <w:rsid w:val="006078FD"/>
    <w:rsid w:val="00620D98"/>
    <w:rsid w:val="0063400B"/>
    <w:rsid w:val="00652625"/>
    <w:rsid w:val="006C46EB"/>
    <w:rsid w:val="006C48D8"/>
    <w:rsid w:val="006C7F1C"/>
    <w:rsid w:val="006D431A"/>
    <w:rsid w:val="006F10C7"/>
    <w:rsid w:val="006F3384"/>
    <w:rsid w:val="006F3948"/>
    <w:rsid w:val="0072201A"/>
    <w:rsid w:val="00726EF1"/>
    <w:rsid w:val="00730D5F"/>
    <w:rsid w:val="00734B82"/>
    <w:rsid w:val="007357DD"/>
    <w:rsid w:val="0073591B"/>
    <w:rsid w:val="00736302"/>
    <w:rsid w:val="00737D6B"/>
    <w:rsid w:val="0075442E"/>
    <w:rsid w:val="00770803"/>
    <w:rsid w:val="00776FE0"/>
    <w:rsid w:val="0078392D"/>
    <w:rsid w:val="007914D9"/>
    <w:rsid w:val="00793EA4"/>
    <w:rsid w:val="007D559A"/>
    <w:rsid w:val="007D6421"/>
    <w:rsid w:val="007E4AD3"/>
    <w:rsid w:val="007F499E"/>
    <w:rsid w:val="0080441E"/>
    <w:rsid w:val="0082399E"/>
    <w:rsid w:val="008428EE"/>
    <w:rsid w:val="008520ED"/>
    <w:rsid w:val="008701BE"/>
    <w:rsid w:val="00880213"/>
    <w:rsid w:val="00881779"/>
    <w:rsid w:val="00887789"/>
    <w:rsid w:val="008A194A"/>
    <w:rsid w:val="008B5FC0"/>
    <w:rsid w:val="008C3A01"/>
    <w:rsid w:val="008C5CA4"/>
    <w:rsid w:val="008E40C6"/>
    <w:rsid w:val="008F4EB1"/>
    <w:rsid w:val="008F7484"/>
    <w:rsid w:val="00903598"/>
    <w:rsid w:val="009043A6"/>
    <w:rsid w:val="00904D2C"/>
    <w:rsid w:val="00905B2C"/>
    <w:rsid w:val="00942213"/>
    <w:rsid w:val="0094619E"/>
    <w:rsid w:val="0095296B"/>
    <w:rsid w:val="009546D4"/>
    <w:rsid w:val="009554D5"/>
    <w:rsid w:val="00971524"/>
    <w:rsid w:val="0097276C"/>
    <w:rsid w:val="00973909"/>
    <w:rsid w:val="00975EB3"/>
    <w:rsid w:val="00976DEA"/>
    <w:rsid w:val="009A01F5"/>
    <w:rsid w:val="009C4B0D"/>
    <w:rsid w:val="00A07821"/>
    <w:rsid w:val="00A237F9"/>
    <w:rsid w:val="00A37590"/>
    <w:rsid w:val="00A42B13"/>
    <w:rsid w:val="00A5144A"/>
    <w:rsid w:val="00A51AB5"/>
    <w:rsid w:val="00A6303A"/>
    <w:rsid w:val="00A66624"/>
    <w:rsid w:val="00A76477"/>
    <w:rsid w:val="00A8672F"/>
    <w:rsid w:val="00A96BED"/>
    <w:rsid w:val="00AA441C"/>
    <w:rsid w:val="00AA53BA"/>
    <w:rsid w:val="00AA595E"/>
    <w:rsid w:val="00AF2A8E"/>
    <w:rsid w:val="00AF417F"/>
    <w:rsid w:val="00B178FD"/>
    <w:rsid w:val="00B23DE4"/>
    <w:rsid w:val="00B346E3"/>
    <w:rsid w:val="00B51B7A"/>
    <w:rsid w:val="00B73ACC"/>
    <w:rsid w:val="00B7549A"/>
    <w:rsid w:val="00B817F8"/>
    <w:rsid w:val="00BA3DE1"/>
    <w:rsid w:val="00BB041E"/>
    <w:rsid w:val="00BB7C16"/>
    <w:rsid w:val="00BF481A"/>
    <w:rsid w:val="00C01E9C"/>
    <w:rsid w:val="00C14F64"/>
    <w:rsid w:val="00C253E3"/>
    <w:rsid w:val="00C269A9"/>
    <w:rsid w:val="00C36A23"/>
    <w:rsid w:val="00C4689A"/>
    <w:rsid w:val="00C6504F"/>
    <w:rsid w:val="00C83291"/>
    <w:rsid w:val="00CA34CD"/>
    <w:rsid w:val="00CA63FF"/>
    <w:rsid w:val="00CA7CC5"/>
    <w:rsid w:val="00CB25B0"/>
    <w:rsid w:val="00CB6DB4"/>
    <w:rsid w:val="00CC1F56"/>
    <w:rsid w:val="00CC376C"/>
    <w:rsid w:val="00CE3031"/>
    <w:rsid w:val="00CF3BC7"/>
    <w:rsid w:val="00CF4771"/>
    <w:rsid w:val="00CF4777"/>
    <w:rsid w:val="00D00E43"/>
    <w:rsid w:val="00D04195"/>
    <w:rsid w:val="00D06C2C"/>
    <w:rsid w:val="00D1316E"/>
    <w:rsid w:val="00D15580"/>
    <w:rsid w:val="00D55E0A"/>
    <w:rsid w:val="00D75435"/>
    <w:rsid w:val="00D926E8"/>
    <w:rsid w:val="00DB1D2F"/>
    <w:rsid w:val="00DC4136"/>
    <w:rsid w:val="00DE4F6A"/>
    <w:rsid w:val="00DE5861"/>
    <w:rsid w:val="00DF22B0"/>
    <w:rsid w:val="00E17E82"/>
    <w:rsid w:val="00E23854"/>
    <w:rsid w:val="00E24426"/>
    <w:rsid w:val="00E420E5"/>
    <w:rsid w:val="00E727AA"/>
    <w:rsid w:val="00E72813"/>
    <w:rsid w:val="00E77F6D"/>
    <w:rsid w:val="00E86E14"/>
    <w:rsid w:val="00E87ADA"/>
    <w:rsid w:val="00E94457"/>
    <w:rsid w:val="00EB2523"/>
    <w:rsid w:val="00EB62B4"/>
    <w:rsid w:val="00EC56F1"/>
    <w:rsid w:val="00EC6089"/>
    <w:rsid w:val="00ED2CB0"/>
    <w:rsid w:val="00EF105A"/>
    <w:rsid w:val="00F14692"/>
    <w:rsid w:val="00F2629E"/>
    <w:rsid w:val="00F31893"/>
    <w:rsid w:val="00F45EC6"/>
    <w:rsid w:val="00F502C1"/>
    <w:rsid w:val="00F51046"/>
    <w:rsid w:val="00F65907"/>
    <w:rsid w:val="00F65C50"/>
    <w:rsid w:val="00F7141E"/>
    <w:rsid w:val="00F73C34"/>
    <w:rsid w:val="00F775C7"/>
    <w:rsid w:val="00F83DF1"/>
    <w:rsid w:val="00F872CB"/>
    <w:rsid w:val="00FA28A6"/>
    <w:rsid w:val="00FA65A1"/>
    <w:rsid w:val="00FC200D"/>
    <w:rsid w:val="00FC4BCF"/>
    <w:rsid w:val="00FC5A63"/>
    <w:rsid w:val="00FD4E88"/>
    <w:rsid w:val="00FE0968"/>
    <w:rsid w:val="00FE5290"/>
    <w:rsid w:val="00FF0C79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7F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CC5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A7CC5"/>
    <w:pPr>
      <w:keepNext/>
      <w:tabs>
        <w:tab w:val="num" w:pos="0"/>
      </w:tabs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CA7CC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7CC5"/>
    <w:rPr>
      <w:rFonts w:ascii="Symbol" w:hAnsi="Symbol"/>
    </w:rPr>
  </w:style>
  <w:style w:type="character" w:customStyle="1" w:styleId="WW8Num2z0">
    <w:name w:val="WW8Num2z0"/>
    <w:rsid w:val="00CA7CC5"/>
    <w:rPr>
      <w:rFonts w:ascii="Symbol" w:hAnsi="Symbol"/>
    </w:rPr>
  </w:style>
  <w:style w:type="character" w:customStyle="1" w:styleId="WW8Num3z0">
    <w:name w:val="WW8Num3z0"/>
    <w:rsid w:val="00CA7CC5"/>
    <w:rPr>
      <w:rFonts w:ascii="Symbol" w:hAnsi="Symbol"/>
    </w:rPr>
  </w:style>
  <w:style w:type="character" w:customStyle="1" w:styleId="WW8Num4z0">
    <w:name w:val="WW8Num4z0"/>
    <w:rsid w:val="00CA7CC5"/>
    <w:rPr>
      <w:rFonts w:ascii="Symbol" w:hAnsi="Symbol"/>
    </w:rPr>
  </w:style>
  <w:style w:type="character" w:customStyle="1" w:styleId="WW8Num5z0">
    <w:name w:val="WW8Num5z0"/>
    <w:rsid w:val="00CA7CC5"/>
    <w:rPr>
      <w:rFonts w:ascii="Symbol" w:hAnsi="Symbol"/>
    </w:rPr>
  </w:style>
  <w:style w:type="character" w:customStyle="1" w:styleId="WW8Num6z0">
    <w:name w:val="WW8Num6z0"/>
    <w:rsid w:val="00CA7CC5"/>
    <w:rPr>
      <w:rFonts w:ascii="Symbol" w:hAnsi="Symbol"/>
    </w:rPr>
  </w:style>
  <w:style w:type="character" w:customStyle="1" w:styleId="WW8Num7z0">
    <w:name w:val="WW8Num7z0"/>
    <w:rsid w:val="00CA7CC5"/>
    <w:rPr>
      <w:rFonts w:ascii="Symbol" w:hAnsi="Symbol"/>
    </w:rPr>
  </w:style>
  <w:style w:type="character" w:customStyle="1" w:styleId="11">
    <w:name w:val="Основной шрифт абзаца1"/>
    <w:rsid w:val="00CA7CC5"/>
  </w:style>
  <w:style w:type="character" w:styleId="a3">
    <w:name w:val="Hyperlink"/>
    <w:rsid w:val="00CA7CC5"/>
    <w:rPr>
      <w:color w:val="0000FF"/>
      <w:u w:val="single"/>
    </w:rPr>
  </w:style>
  <w:style w:type="character" w:styleId="a4">
    <w:name w:val="FollowedHyperlink"/>
    <w:rsid w:val="00CA7CC5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CA7CC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CA7CC5"/>
    <w:pPr>
      <w:spacing w:after="120"/>
    </w:pPr>
    <w:rPr>
      <w:sz w:val="24"/>
    </w:rPr>
  </w:style>
  <w:style w:type="paragraph" w:styleId="a7">
    <w:name w:val="List"/>
    <w:basedOn w:val="a6"/>
    <w:rsid w:val="00CA7CC5"/>
    <w:rPr>
      <w:rFonts w:cs="Tahoma"/>
    </w:rPr>
  </w:style>
  <w:style w:type="paragraph" w:customStyle="1" w:styleId="12">
    <w:name w:val="Название1"/>
    <w:basedOn w:val="a"/>
    <w:rsid w:val="00CA7CC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CA7CC5"/>
    <w:pPr>
      <w:suppressLineNumbers/>
    </w:pPr>
    <w:rPr>
      <w:rFonts w:cs="Tahoma"/>
    </w:rPr>
  </w:style>
  <w:style w:type="paragraph" w:styleId="a8">
    <w:name w:val="Balloon Text"/>
    <w:basedOn w:val="a"/>
    <w:rsid w:val="00CA7CC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A7CC5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rsid w:val="00CA7CC5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CA7CC5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CA7CC5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rsid w:val="00CA7CC5"/>
    <w:pPr>
      <w:suppressLineNumbers/>
    </w:pPr>
  </w:style>
  <w:style w:type="paragraph" w:customStyle="1" w:styleId="ab">
    <w:name w:val="Заголовок таблицы"/>
    <w:basedOn w:val="aa"/>
    <w:rsid w:val="00CA7CC5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character" w:customStyle="1" w:styleId="10">
    <w:name w:val="Заголовок 1 Знак"/>
    <w:link w:val="1"/>
    <w:rsid w:val="00462C9E"/>
    <w:rPr>
      <w:b/>
      <w:bCs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31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203128"/>
    <w:rPr>
      <w:sz w:val="24"/>
      <w:szCs w:val="24"/>
      <w:lang w:val="en-US" w:eastAsia="en-US"/>
    </w:rPr>
  </w:style>
  <w:style w:type="table" w:styleId="af2">
    <w:name w:val="Table Grid"/>
    <w:basedOn w:val="a1"/>
    <w:uiPriority w:val="59"/>
    <w:rsid w:val="00203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7F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CC5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A7CC5"/>
    <w:pPr>
      <w:keepNext/>
      <w:tabs>
        <w:tab w:val="num" w:pos="0"/>
      </w:tabs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CA7CC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7CC5"/>
    <w:rPr>
      <w:rFonts w:ascii="Symbol" w:hAnsi="Symbol"/>
    </w:rPr>
  </w:style>
  <w:style w:type="character" w:customStyle="1" w:styleId="WW8Num2z0">
    <w:name w:val="WW8Num2z0"/>
    <w:rsid w:val="00CA7CC5"/>
    <w:rPr>
      <w:rFonts w:ascii="Symbol" w:hAnsi="Symbol"/>
    </w:rPr>
  </w:style>
  <w:style w:type="character" w:customStyle="1" w:styleId="WW8Num3z0">
    <w:name w:val="WW8Num3z0"/>
    <w:rsid w:val="00CA7CC5"/>
    <w:rPr>
      <w:rFonts w:ascii="Symbol" w:hAnsi="Symbol"/>
    </w:rPr>
  </w:style>
  <w:style w:type="character" w:customStyle="1" w:styleId="WW8Num4z0">
    <w:name w:val="WW8Num4z0"/>
    <w:rsid w:val="00CA7CC5"/>
    <w:rPr>
      <w:rFonts w:ascii="Symbol" w:hAnsi="Symbol"/>
    </w:rPr>
  </w:style>
  <w:style w:type="character" w:customStyle="1" w:styleId="WW8Num5z0">
    <w:name w:val="WW8Num5z0"/>
    <w:rsid w:val="00CA7CC5"/>
    <w:rPr>
      <w:rFonts w:ascii="Symbol" w:hAnsi="Symbol"/>
    </w:rPr>
  </w:style>
  <w:style w:type="character" w:customStyle="1" w:styleId="WW8Num6z0">
    <w:name w:val="WW8Num6z0"/>
    <w:rsid w:val="00CA7CC5"/>
    <w:rPr>
      <w:rFonts w:ascii="Symbol" w:hAnsi="Symbol"/>
    </w:rPr>
  </w:style>
  <w:style w:type="character" w:customStyle="1" w:styleId="WW8Num7z0">
    <w:name w:val="WW8Num7z0"/>
    <w:rsid w:val="00CA7CC5"/>
    <w:rPr>
      <w:rFonts w:ascii="Symbol" w:hAnsi="Symbol"/>
    </w:rPr>
  </w:style>
  <w:style w:type="character" w:customStyle="1" w:styleId="11">
    <w:name w:val="Основной шрифт абзаца1"/>
    <w:rsid w:val="00CA7CC5"/>
  </w:style>
  <w:style w:type="character" w:styleId="a3">
    <w:name w:val="Hyperlink"/>
    <w:rsid w:val="00CA7CC5"/>
    <w:rPr>
      <w:color w:val="0000FF"/>
      <w:u w:val="single"/>
    </w:rPr>
  </w:style>
  <w:style w:type="character" w:styleId="a4">
    <w:name w:val="FollowedHyperlink"/>
    <w:rsid w:val="00CA7CC5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CA7CC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CA7CC5"/>
    <w:pPr>
      <w:spacing w:after="120"/>
    </w:pPr>
    <w:rPr>
      <w:sz w:val="24"/>
    </w:rPr>
  </w:style>
  <w:style w:type="paragraph" w:styleId="a7">
    <w:name w:val="List"/>
    <w:basedOn w:val="a6"/>
    <w:rsid w:val="00CA7CC5"/>
    <w:rPr>
      <w:rFonts w:cs="Tahoma"/>
    </w:rPr>
  </w:style>
  <w:style w:type="paragraph" w:customStyle="1" w:styleId="12">
    <w:name w:val="Название1"/>
    <w:basedOn w:val="a"/>
    <w:rsid w:val="00CA7CC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CA7CC5"/>
    <w:pPr>
      <w:suppressLineNumbers/>
    </w:pPr>
    <w:rPr>
      <w:rFonts w:cs="Tahoma"/>
    </w:rPr>
  </w:style>
  <w:style w:type="paragraph" w:styleId="a8">
    <w:name w:val="Balloon Text"/>
    <w:basedOn w:val="a"/>
    <w:rsid w:val="00CA7CC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A7CC5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rsid w:val="00CA7CC5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CA7CC5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CA7CC5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rsid w:val="00CA7CC5"/>
    <w:pPr>
      <w:suppressLineNumbers/>
    </w:pPr>
  </w:style>
  <w:style w:type="paragraph" w:customStyle="1" w:styleId="ab">
    <w:name w:val="Заголовок таблицы"/>
    <w:basedOn w:val="aa"/>
    <w:rsid w:val="00CA7CC5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character" w:customStyle="1" w:styleId="10">
    <w:name w:val="Заголовок 1 Знак"/>
    <w:link w:val="1"/>
    <w:rsid w:val="00462C9E"/>
    <w:rPr>
      <w:b/>
      <w:bCs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31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203128"/>
    <w:rPr>
      <w:sz w:val="24"/>
      <w:szCs w:val="24"/>
      <w:lang w:val="en-US" w:eastAsia="en-US"/>
    </w:rPr>
  </w:style>
  <w:style w:type="table" w:styleId="af2">
    <w:name w:val="Table Grid"/>
    <w:basedOn w:val="a1"/>
    <w:uiPriority w:val="59"/>
    <w:rsid w:val="00203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ineco0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nkurs@mineco0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o0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DBF7-7FF1-47EC-B469-482066F6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Минэкономразвития РА</Company>
  <LinksUpToDate>false</LinksUpToDate>
  <CharactersWithSpaces>9626</CharactersWithSpaces>
  <SharedDoc>false</SharedDoc>
  <HLinks>
    <vt:vector size="6" baseType="variant">
      <vt:variant>
        <vt:i4>852023</vt:i4>
      </vt:variant>
      <vt:variant>
        <vt:i4>0</vt:i4>
      </vt:variant>
      <vt:variant>
        <vt:i4>0</vt:i4>
      </vt:variant>
      <vt:variant>
        <vt:i4>5</vt:i4>
      </vt:variant>
      <vt:variant>
        <vt:lpwstr>mailto:mineco04@mail.ru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Перязева Е.С.</dc:creator>
  <cp:lastModifiedBy>tulepergenova</cp:lastModifiedBy>
  <cp:revision>2</cp:revision>
  <cp:lastPrinted>2017-07-05T03:59:00Z</cp:lastPrinted>
  <dcterms:created xsi:type="dcterms:W3CDTF">2017-07-12T01:54:00Z</dcterms:created>
  <dcterms:modified xsi:type="dcterms:W3CDTF">2017-07-12T01:54:00Z</dcterms:modified>
</cp:coreProperties>
</file>