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B1" w:rsidRDefault="005054B1" w:rsidP="00FA2E29">
      <w:pPr>
        <w:pStyle w:val="20"/>
        <w:shd w:val="clear" w:color="auto" w:fill="auto"/>
        <w:spacing w:after="12" w:line="230" w:lineRule="exact"/>
        <w:ind w:left="20" w:firstLine="740"/>
      </w:pPr>
      <w:r>
        <w:t xml:space="preserve">    </w:t>
      </w:r>
    </w:p>
    <w:p w:rsidR="005054B1" w:rsidRDefault="005054B1" w:rsidP="00FA2E29">
      <w:pPr>
        <w:pStyle w:val="20"/>
        <w:shd w:val="clear" w:color="auto" w:fill="auto"/>
        <w:spacing w:after="12" w:line="230" w:lineRule="exact"/>
        <w:ind w:left="20" w:firstLine="740"/>
      </w:pPr>
    </w:p>
    <w:p w:rsidR="005054B1" w:rsidRPr="007C4468" w:rsidRDefault="005054B1" w:rsidP="00FA2E29">
      <w:pPr>
        <w:pStyle w:val="20"/>
        <w:shd w:val="clear" w:color="auto" w:fill="auto"/>
        <w:spacing w:after="12" w:line="230" w:lineRule="exact"/>
        <w:ind w:left="20" w:firstLine="740"/>
        <w:rPr>
          <w:b/>
        </w:rPr>
      </w:pPr>
      <w:r>
        <w:t xml:space="preserve">  </w:t>
      </w:r>
      <w:r w:rsidRPr="007C4468">
        <w:rPr>
          <w:b/>
        </w:rPr>
        <w:t>АКТ ПРОВЕРКИ ФИНАНСОВО-ХОЗЯЙСТВЕННОЙ ДЕЯТЕЛЬНОСТИ</w:t>
      </w:r>
    </w:p>
    <w:p w:rsidR="005054B1" w:rsidRPr="007C4468" w:rsidRDefault="005054B1" w:rsidP="00FA2E29">
      <w:pPr>
        <w:pStyle w:val="20"/>
        <w:shd w:val="clear" w:color="auto" w:fill="auto"/>
        <w:spacing w:after="208" w:line="230" w:lineRule="exact"/>
        <w:ind w:left="140"/>
        <w:jc w:val="center"/>
        <w:rPr>
          <w:b/>
        </w:rPr>
      </w:pPr>
      <w:r w:rsidRPr="007C4468">
        <w:rPr>
          <w:b/>
        </w:rPr>
        <w:t>ТС Ж «Кооператор»</w:t>
      </w:r>
    </w:p>
    <w:p w:rsidR="005054B1" w:rsidRPr="007C4468" w:rsidRDefault="005054B1" w:rsidP="00FA2E29">
      <w:pPr>
        <w:pStyle w:val="10"/>
        <w:keepNext/>
        <w:keepLines/>
        <w:shd w:val="clear" w:color="auto" w:fill="auto"/>
        <w:tabs>
          <w:tab w:val="left" w:pos="6519"/>
        </w:tabs>
        <w:spacing w:before="0" w:after="498" w:line="280" w:lineRule="exact"/>
        <w:ind w:left="20"/>
        <w:rPr>
          <w:rFonts w:ascii="Times New Roman" w:hAnsi="Times New Roman"/>
          <w:b/>
          <w:sz w:val="24"/>
          <w:szCs w:val="24"/>
        </w:rPr>
      </w:pPr>
      <w:bookmarkStart w:id="0" w:name="bookmark0"/>
      <w:r w:rsidRPr="007C4468">
        <w:rPr>
          <w:rStyle w:val="111pt"/>
          <w:b/>
          <w:noProof w:val="0"/>
          <w:lang w:eastAsia="ru-RU"/>
        </w:rPr>
        <w:t xml:space="preserve">г. </w:t>
      </w:r>
      <w:r w:rsidRPr="007C4468">
        <w:rPr>
          <w:rFonts w:ascii="Times New Roman" w:hAnsi="Times New Roman"/>
          <w:b/>
          <w:sz w:val="24"/>
          <w:szCs w:val="24"/>
        </w:rPr>
        <w:t>Горно-Алтайск</w:t>
      </w:r>
      <w:r w:rsidRPr="007C4468">
        <w:rPr>
          <w:rFonts w:ascii="Times New Roman" w:hAnsi="Times New Roman"/>
          <w:b/>
          <w:sz w:val="24"/>
          <w:szCs w:val="24"/>
        </w:rPr>
        <w:tab/>
        <w:t xml:space="preserve"> 30 марта </w:t>
      </w:r>
      <w:r w:rsidRPr="007C4468">
        <w:rPr>
          <w:rStyle w:val="111pt"/>
          <w:rFonts w:ascii="Times New Roman" w:hAnsi="Times New Roman"/>
          <w:b/>
          <w:noProof w:val="0"/>
          <w:sz w:val="24"/>
          <w:szCs w:val="24"/>
          <w:lang w:eastAsia="ru-RU"/>
        </w:rPr>
        <w:t>2015г.</w:t>
      </w:r>
      <w:bookmarkEnd w:id="0"/>
    </w:p>
    <w:p w:rsidR="005054B1" w:rsidRPr="00FA2E29" w:rsidRDefault="005054B1" w:rsidP="00FA2E29">
      <w:pPr>
        <w:pStyle w:val="BodyText"/>
        <w:shd w:val="clear" w:color="auto" w:fill="auto"/>
        <w:spacing w:before="0"/>
        <w:ind w:left="20" w:right="80" w:firstLine="740"/>
        <w:rPr>
          <w:sz w:val="24"/>
          <w:szCs w:val="24"/>
        </w:rPr>
      </w:pPr>
      <w:r w:rsidRPr="00FA2E29">
        <w:rPr>
          <w:sz w:val="24"/>
          <w:szCs w:val="24"/>
        </w:rPr>
        <w:t xml:space="preserve">Проверка проведена в обеспечение требований п.З ст. 150 ЖК РФ период с 01.09.2014 по 31.12. </w:t>
      </w:r>
      <w:smartTag w:uri="urn:schemas-microsoft-com:office:smarttags" w:element="metricconverter">
        <w:smartTagPr>
          <w:attr w:name="ProductID" w:val="2014 г"/>
        </w:smartTagPr>
        <w:r w:rsidRPr="00FA2E29">
          <w:rPr>
            <w:sz w:val="24"/>
            <w:szCs w:val="24"/>
          </w:rPr>
          <w:t>2014 г</w:t>
        </w:r>
      </w:smartTag>
      <w:r w:rsidRPr="00FA2E29">
        <w:rPr>
          <w:sz w:val="24"/>
          <w:szCs w:val="24"/>
        </w:rPr>
        <w:t>., материалы проверки предназначены для подготовка к отчетному собранию собственников жилья - членов ТСЖ «Кооператор» многоквартирного дома по адресу: г. Горно-Алтайск,Чаптынова 28 за 2014год Проверка произведена ревизионной комиссией в составе: Шамихина НИ.,, Козлова Т.С.</w:t>
      </w:r>
    </w:p>
    <w:p w:rsidR="005054B1" w:rsidRPr="00FA2E29" w:rsidRDefault="005054B1" w:rsidP="00FA2E29">
      <w:pPr>
        <w:pStyle w:val="BodyText"/>
        <w:shd w:val="clear" w:color="auto" w:fill="auto"/>
        <w:spacing w:before="0"/>
        <w:ind w:left="20" w:right="80" w:firstLine="740"/>
        <w:rPr>
          <w:sz w:val="24"/>
          <w:szCs w:val="24"/>
        </w:rPr>
      </w:pPr>
      <w:r w:rsidRPr="00FA2E29">
        <w:rPr>
          <w:sz w:val="24"/>
          <w:szCs w:val="24"/>
        </w:rPr>
        <w:t>В соответствив: со ст. 150 ЖК ревизионная комиссия (ревизор) товарищества собственников жилья:</w:t>
      </w:r>
    </w:p>
    <w:p w:rsidR="005054B1" w:rsidRPr="00FA2E29" w:rsidRDefault="005054B1" w:rsidP="00FA2E29">
      <w:pPr>
        <w:pStyle w:val="BodyText"/>
        <w:numPr>
          <w:ilvl w:val="0"/>
          <w:numId w:val="3"/>
        </w:numPr>
        <w:shd w:val="clear" w:color="auto" w:fill="auto"/>
        <w:tabs>
          <w:tab w:val="left" w:pos="990"/>
        </w:tabs>
        <w:spacing w:before="0" w:line="274" w:lineRule="exact"/>
        <w:ind w:left="20" w:right="80" w:firstLine="740"/>
        <w:rPr>
          <w:sz w:val="24"/>
          <w:szCs w:val="24"/>
        </w:rPr>
      </w:pPr>
      <w:r w:rsidRPr="00FA2E29">
        <w:rPr>
          <w:sz w:val="24"/>
          <w:szCs w:val="24"/>
        </w:rPr>
        <w:t>проводит не реже чем один раз в год ревизии финансовой деятельности товарищества;</w:t>
      </w:r>
    </w:p>
    <w:p w:rsidR="005054B1" w:rsidRPr="00FA2E29" w:rsidRDefault="005054B1" w:rsidP="00FA2E29">
      <w:pPr>
        <w:pStyle w:val="BodyText"/>
        <w:numPr>
          <w:ilvl w:val="0"/>
          <w:numId w:val="3"/>
        </w:numPr>
        <w:shd w:val="clear" w:color="auto" w:fill="auto"/>
        <w:tabs>
          <w:tab w:val="left" w:pos="990"/>
        </w:tabs>
        <w:spacing w:before="0" w:line="278" w:lineRule="exact"/>
        <w:ind w:left="20" w:right="80" w:firstLine="740"/>
        <w:rPr>
          <w:sz w:val="24"/>
          <w:szCs w:val="24"/>
        </w:rPr>
      </w:pPr>
      <w:r w:rsidRPr="00FA2E29">
        <w:rPr>
          <w:sz w:val="24"/>
          <w:szCs w:val="24"/>
        </w:rPr>
        <w:t>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 мерах обязательных платежей и взносов;</w:t>
      </w:r>
    </w:p>
    <w:p w:rsidR="005054B1" w:rsidRPr="00FA2E29" w:rsidRDefault="005054B1" w:rsidP="00FA2E29">
      <w:pPr>
        <w:pStyle w:val="BodyText"/>
        <w:numPr>
          <w:ilvl w:val="0"/>
          <w:numId w:val="3"/>
        </w:numPr>
        <w:shd w:val="clear" w:color="auto" w:fill="auto"/>
        <w:tabs>
          <w:tab w:val="left" w:pos="1024"/>
        </w:tabs>
        <w:spacing w:before="0" w:line="278" w:lineRule="exact"/>
        <w:ind w:left="760" w:right="80"/>
        <w:jc w:val="both"/>
        <w:rPr>
          <w:sz w:val="24"/>
          <w:szCs w:val="24"/>
        </w:rPr>
      </w:pPr>
      <w:r w:rsidRPr="00FA2E29">
        <w:rPr>
          <w:sz w:val="24"/>
          <w:szCs w:val="24"/>
        </w:rPr>
        <w:t>отчитывается перед общим собранием членов товарищества о своей деятельности. В соответствии с этим перед ревизионной комиссией были поставлены вопросы:</w:t>
      </w:r>
    </w:p>
    <w:p w:rsidR="005054B1" w:rsidRPr="00FA2E29" w:rsidRDefault="005054B1" w:rsidP="00FA2E29">
      <w:pPr>
        <w:pStyle w:val="BodyText"/>
        <w:numPr>
          <w:ilvl w:val="0"/>
          <w:numId w:val="4"/>
        </w:numPr>
        <w:shd w:val="clear" w:color="auto" w:fill="auto"/>
        <w:tabs>
          <w:tab w:val="left" w:pos="154"/>
        </w:tabs>
        <w:spacing w:before="0" w:line="274" w:lineRule="exact"/>
        <w:ind w:left="20"/>
        <w:jc w:val="both"/>
        <w:rPr>
          <w:sz w:val="24"/>
          <w:szCs w:val="24"/>
        </w:rPr>
      </w:pPr>
      <w:r w:rsidRPr="00FA2E29">
        <w:rPr>
          <w:sz w:val="24"/>
          <w:szCs w:val="24"/>
        </w:rPr>
        <w:t>проверка сметы доходов и расходов (банане ТСЖ);</w:t>
      </w:r>
    </w:p>
    <w:p w:rsidR="005054B1" w:rsidRPr="00FA2E29" w:rsidRDefault="005054B1" w:rsidP="00FA2E29">
      <w:pPr>
        <w:pStyle w:val="BodyText"/>
        <w:numPr>
          <w:ilvl w:val="0"/>
          <w:numId w:val="4"/>
        </w:numPr>
        <w:shd w:val="clear" w:color="auto" w:fill="auto"/>
        <w:tabs>
          <w:tab w:val="left" w:pos="154"/>
        </w:tabs>
        <w:spacing w:before="0" w:line="274" w:lineRule="exact"/>
        <w:ind w:left="20" w:right="80"/>
        <w:jc w:val="both"/>
        <w:rPr>
          <w:sz w:val="24"/>
          <w:szCs w:val="24"/>
        </w:rPr>
      </w:pPr>
      <w:r w:rsidRPr="00FA2E29">
        <w:rPr>
          <w:sz w:val="24"/>
          <w:szCs w:val="24"/>
        </w:rPr>
        <w:t>проверка документационного обеспечения проведенных расходов ( наличие протоколов общих собраний и заседаний правления, договоров с поставщиками услуг и пользователями общего имущества, актов приемки-сдачи выполненных работ и оказанных услуг и т.д.)</w:t>
      </w:r>
    </w:p>
    <w:p w:rsidR="005054B1" w:rsidRPr="00FA2E29" w:rsidRDefault="005054B1" w:rsidP="00FA2E29">
      <w:pPr>
        <w:pStyle w:val="BodyText"/>
        <w:shd w:val="clear" w:color="auto" w:fill="auto"/>
        <w:spacing w:before="0"/>
        <w:ind w:left="20" w:right="80"/>
        <w:jc w:val="both"/>
        <w:rPr>
          <w:sz w:val="24"/>
          <w:szCs w:val="24"/>
        </w:rPr>
      </w:pPr>
      <w:r w:rsidRPr="00FA2E29">
        <w:rPr>
          <w:sz w:val="24"/>
          <w:szCs w:val="24"/>
        </w:rPr>
        <w:t xml:space="preserve">В соответствии со статьей 144 ЖК </w:t>
      </w:r>
      <w:r w:rsidRPr="00FA2E29">
        <w:rPr>
          <w:rStyle w:val="Arial"/>
          <w:rFonts w:ascii="Times New Roman" w:hAnsi="Times New Roman" w:cs="Times New Roman"/>
          <w:lang w:eastAsia="ru-RU"/>
        </w:rPr>
        <w:t xml:space="preserve">РФ </w:t>
      </w:r>
      <w:r w:rsidRPr="00FA2E29">
        <w:rPr>
          <w:sz w:val="24"/>
          <w:szCs w:val="24"/>
        </w:rPr>
        <w:t>органами управления товарищества собственников жилья являются общее собрание членов товарищества, правление товарищества,</w:t>
      </w:r>
    </w:p>
    <w:p w:rsidR="005054B1" w:rsidRPr="00FA2E29" w:rsidRDefault="005054B1" w:rsidP="00FA2E29">
      <w:pPr>
        <w:pStyle w:val="BodyText"/>
        <w:shd w:val="clear" w:color="auto" w:fill="auto"/>
        <w:spacing w:before="0"/>
        <w:ind w:left="20" w:right="80"/>
        <w:rPr>
          <w:sz w:val="24"/>
          <w:szCs w:val="24"/>
        </w:rPr>
      </w:pPr>
      <w:r w:rsidRPr="00FA2E29">
        <w:rPr>
          <w:sz w:val="24"/>
          <w:szCs w:val="24"/>
        </w:rPr>
        <w:t>В соответствии со статьей 147 ЖК РФ руководство деятельностью товарищества собственников жилья осуществляется правлением товарищества, которое принимает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w:t>
      </w:r>
    </w:p>
    <w:p w:rsidR="005054B1" w:rsidRPr="00FA2E29" w:rsidRDefault="005054B1" w:rsidP="00FA2E29">
      <w:pPr>
        <w:pStyle w:val="BodyText"/>
        <w:shd w:val="clear" w:color="auto" w:fill="auto"/>
        <w:spacing w:before="0"/>
        <w:ind w:left="20" w:right="80"/>
        <w:jc w:val="both"/>
        <w:rPr>
          <w:sz w:val="24"/>
          <w:szCs w:val="24"/>
        </w:rPr>
      </w:pPr>
      <w:r w:rsidRPr="00FA2E29">
        <w:rPr>
          <w:sz w:val="24"/>
          <w:szCs w:val="24"/>
        </w:rPr>
        <w:t>В соответствии со статьей 149 ЖК РФ Председатель правления товарищества обеспечивает выполнение решений правления.</w:t>
      </w:r>
    </w:p>
    <w:p w:rsidR="005054B1" w:rsidRPr="00FA2E29" w:rsidRDefault="005054B1" w:rsidP="00FA2E29">
      <w:pPr>
        <w:pStyle w:val="BodyText"/>
        <w:shd w:val="clear" w:color="auto" w:fill="auto"/>
        <w:spacing w:before="0" w:after="240"/>
        <w:ind w:left="20" w:right="80"/>
        <w:jc w:val="both"/>
        <w:rPr>
          <w:sz w:val="24"/>
          <w:szCs w:val="24"/>
        </w:rPr>
      </w:pPr>
      <w:r w:rsidRPr="00FA2E29">
        <w:rPr>
          <w:sz w:val="24"/>
          <w:szCs w:val="24"/>
        </w:rPr>
        <w:t>В проверяемом периоде обязанности председателя правления ТСЖ исполняла Стрелецкая Н.В. Члены правления: Кайгородова Н.К., Кузьмина Е.В., Тупяков Н.М., Горина С.В.</w:t>
      </w:r>
    </w:p>
    <w:p w:rsidR="005054B1" w:rsidRPr="00FA2E29" w:rsidRDefault="005054B1" w:rsidP="00FA2E29">
      <w:pPr>
        <w:pStyle w:val="BodyText"/>
        <w:shd w:val="clear" w:color="auto" w:fill="auto"/>
        <w:spacing w:before="0" w:after="240"/>
        <w:ind w:left="20" w:right="80"/>
        <w:rPr>
          <w:sz w:val="24"/>
          <w:szCs w:val="24"/>
        </w:rPr>
      </w:pPr>
      <w:r w:rsidRPr="00FA2E29">
        <w:rPr>
          <w:sz w:val="24"/>
          <w:szCs w:val="24"/>
        </w:rPr>
        <w:t xml:space="preserve">Ведение бухгалтерского учета в период с 01.09.2014 г. по 31.12.2014 г. осуществлялось бухгалтером Василенко И. Бухгалтер ведет бухгалтерский и налоговый учет по методике, закрепленной Приказом об учетной политике (требование п.З ст. 6 Закона о бухгалтерском учете) в программе- </w:t>
      </w:r>
      <w:smartTag w:uri="urn:schemas-microsoft-com:office:smarttags" w:element="metricconverter">
        <w:smartTagPr>
          <w:attr w:name="ProductID" w:val="1C"/>
        </w:smartTagPr>
        <w:r w:rsidRPr="00FA2E29">
          <w:rPr>
            <w:sz w:val="24"/>
            <w:szCs w:val="24"/>
          </w:rPr>
          <w:t>1</w:t>
        </w:r>
        <w:r w:rsidRPr="00FA2E29">
          <w:rPr>
            <w:sz w:val="24"/>
            <w:szCs w:val="24"/>
            <w:lang w:val="en-US"/>
          </w:rPr>
          <w:t>C</w:t>
        </w:r>
      </w:smartTag>
      <w:r w:rsidRPr="00FA2E29">
        <w:rPr>
          <w:sz w:val="24"/>
          <w:szCs w:val="24"/>
        </w:rPr>
        <w:t xml:space="preserve"> «Бухгалтерия)).</w:t>
      </w:r>
    </w:p>
    <w:p w:rsidR="005054B1" w:rsidRPr="00FA2E29" w:rsidRDefault="005054B1" w:rsidP="00FA2E29">
      <w:pPr>
        <w:pStyle w:val="BodyText"/>
        <w:shd w:val="clear" w:color="auto" w:fill="auto"/>
        <w:spacing w:before="0"/>
        <w:ind w:left="20"/>
        <w:jc w:val="both"/>
        <w:rPr>
          <w:sz w:val="24"/>
          <w:szCs w:val="24"/>
        </w:rPr>
      </w:pPr>
      <w:r w:rsidRPr="00FA2E29">
        <w:rPr>
          <w:sz w:val="24"/>
          <w:szCs w:val="24"/>
        </w:rPr>
        <w:t>Проверка производилось на основании следующих документов:</w:t>
      </w:r>
    </w:p>
    <w:p w:rsidR="005054B1" w:rsidRPr="00FA2E29" w:rsidRDefault="005054B1" w:rsidP="00FA2E29">
      <w:pPr>
        <w:pStyle w:val="BodyText"/>
        <w:numPr>
          <w:ilvl w:val="0"/>
          <w:numId w:val="4"/>
        </w:numPr>
        <w:shd w:val="clear" w:color="auto" w:fill="auto"/>
        <w:tabs>
          <w:tab w:val="left" w:pos="150"/>
        </w:tabs>
        <w:spacing w:before="0" w:line="274" w:lineRule="exact"/>
        <w:ind w:left="20"/>
        <w:jc w:val="both"/>
        <w:rPr>
          <w:sz w:val="24"/>
          <w:szCs w:val="24"/>
        </w:rPr>
      </w:pPr>
      <w:r w:rsidRPr="00FA2E29">
        <w:rPr>
          <w:sz w:val="24"/>
          <w:szCs w:val="24"/>
        </w:rPr>
        <w:t>Устав ТСЖ «Кооператор»;</w:t>
      </w:r>
    </w:p>
    <w:p w:rsidR="005054B1" w:rsidRPr="00FA2E29" w:rsidRDefault="005054B1" w:rsidP="00FA2E29">
      <w:pPr>
        <w:pStyle w:val="BodyText"/>
        <w:numPr>
          <w:ilvl w:val="0"/>
          <w:numId w:val="4"/>
        </w:numPr>
        <w:shd w:val="clear" w:color="auto" w:fill="auto"/>
        <w:tabs>
          <w:tab w:val="left" w:pos="150"/>
        </w:tabs>
        <w:spacing w:before="0" w:line="274" w:lineRule="exact"/>
        <w:ind w:left="20"/>
        <w:jc w:val="both"/>
        <w:rPr>
          <w:sz w:val="24"/>
          <w:szCs w:val="24"/>
        </w:rPr>
      </w:pPr>
      <w:r w:rsidRPr="00FA2E29">
        <w:rPr>
          <w:sz w:val="24"/>
          <w:szCs w:val="24"/>
        </w:rPr>
        <w:t>Протоколы заседания членов товарищества, Протоколы заседаний Правления</w:t>
      </w:r>
    </w:p>
    <w:p w:rsidR="005054B1" w:rsidRPr="00FA2E29" w:rsidRDefault="005054B1" w:rsidP="00FA2E29">
      <w:pPr>
        <w:pStyle w:val="BodyText"/>
        <w:shd w:val="clear" w:color="auto" w:fill="auto"/>
        <w:spacing w:before="0"/>
        <w:ind w:left="20"/>
        <w:jc w:val="both"/>
        <w:rPr>
          <w:sz w:val="24"/>
          <w:szCs w:val="24"/>
        </w:rPr>
      </w:pPr>
      <w:r w:rsidRPr="00FA2E29">
        <w:rPr>
          <w:sz w:val="24"/>
          <w:szCs w:val="24"/>
        </w:rPr>
        <w:t>товарищества;</w:t>
      </w:r>
    </w:p>
    <w:p w:rsidR="005054B1" w:rsidRPr="00FA2E29" w:rsidRDefault="005054B1" w:rsidP="00FA2E29">
      <w:pPr>
        <w:pStyle w:val="BodyText"/>
        <w:numPr>
          <w:ilvl w:val="0"/>
          <w:numId w:val="4"/>
        </w:numPr>
        <w:shd w:val="clear" w:color="auto" w:fill="auto"/>
        <w:tabs>
          <w:tab w:val="left" w:pos="150"/>
        </w:tabs>
        <w:spacing w:before="0" w:line="274" w:lineRule="exact"/>
        <w:ind w:left="20"/>
        <w:jc w:val="both"/>
        <w:rPr>
          <w:sz w:val="24"/>
          <w:szCs w:val="24"/>
        </w:rPr>
      </w:pPr>
      <w:r w:rsidRPr="00FA2E29">
        <w:rPr>
          <w:sz w:val="24"/>
          <w:szCs w:val="24"/>
        </w:rPr>
        <w:t>Договоры хозяйственной деятельности;</w:t>
      </w:r>
    </w:p>
    <w:p w:rsidR="005054B1" w:rsidRPr="00FA2E29" w:rsidRDefault="005054B1" w:rsidP="00FA2E29">
      <w:pPr>
        <w:pStyle w:val="BodyText"/>
        <w:numPr>
          <w:ilvl w:val="0"/>
          <w:numId w:val="4"/>
        </w:numPr>
        <w:shd w:val="clear" w:color="auto" w:fill="auto"/>
        <w:tabs>
          <w:tab w:val="left" w:pos="154"/>
        </w:tabs>
        <w:spacing w:before="0" w:line="274" w:lineRule="exact"/>
        <w:ind w:left="20"/>
        <w:jc w:val="both"/>
        <w:rPr>
          <w:sz w:val="24"/>
          <w:szCs w:val="24"/>
        </w:rPr>
      </w:pPr>
      <w:r w:rsidRPr="00FA2E29">
        <w:rPr>
          <w:sz w:val="24"/>
          <w:szCs w:val="24"/>
        </w:rPr>
        <w:t>Авансовые отчеты;</w:t>
      </w:r>
    </w:p>
    <w:p w:rsidR="005054B1" w:rsidRPr="00FA2E29" w:rsidRDefault="005054B1" w:rsidP="00FA2E29">
      <w:pPr>
        <w:pStyle w:val="BodyText"/>
        <w:numPr>
          <w:ilvl w:val="0"/>
          <w:numId w:val="4"/>
        </w:numPr>
        <w:shd w:val="clear" w:color="auto" w:fill="auto"/>
        <w:tabs>
          <w:tab w:val="left" w:pos="150"/>
        </w:tabs>
        <w:spacing w:before="0" w:line="274" w:lineRule="exact"/>
        <w:ind w:left="20"/>
        <w:jc w:val="both"/>
        <w:rPr>
          <w:sz w:val="24"/>
          <w:szCs w:val="24"/>
        </w:rPr>
      </w:pPr>
      <w:r w:rsidRPr="00FA2E29">
        <w:rPr>
          <w:sz w:val="24"/>
          <w:szCs w:val="24"/>
        </w:rPr>
        <w:t>Первичные документы по банку.</w:t>
      </w:r>
    </w:p>
    <w:p w:rsidR="005054B1" w:rsidRPr="00FA2E29" w:rsidRDefault="005054B1" w:rsidP="00FA2E29">
      <w:pPr>
        <w:pStyle w:val="BodyText"/>
        <w:numPr>
          <w:ilvl w:val="0"/>
          <w:numId w:val="4"/>
        </w:numPr>
        <w:shd w:val="clear" w:color="auto" w:fill="auto"/>
        <w:tabs>
          <w:tab w:val="left" w:pos="145"/>
        </w:tabs>
        <w:spacing w:before="0" w:line="274" w:lineRule="exact"/>
        <w:ind w:left="20"/>
        <w:jc w:val="both"/>
        <w:rPr>
          <w:sz w:val="24"/>
          <w:szCs w:val="24"/>
        </w:rPr>
      </w:pPr>
      <w:r w:rsidRPr="00FA2E29">
        <w:rPr>
          <w:sz w:val="24"/>
          <w:szCs w:val="24"/>
        </w:rPr>
        <w:t xml:space="preserve">Декларации расчетов по налогам и отчислениям в </w:t>
      </w:r>
      <w:r w:rsidRPr="00FA2E29">
        <w:rPr>
          <w:rStyle w:val="Arial"/>
          <w:rFonts w:ascii="Times New Roman" w:hAnsi="Times New Roman" w:cs="Times New Roman"/>
          <w:lang w:eastAsia="ru-RU"/>
        </w:rPr>
        <w:t xml:space="preserve">ПФ </w:t>
      </w:r>
      <w:r w:rsidRPr="00FA2E29">
        <w:rPr>
          <w:sz w:val="24"/>
          <w:szCs w:val="24"/>
        </w:rPr>
        <w:t>и ФСС</w:t>
      </w:r>
    </w:p>
    <w:p w:rsidR="005054B1" w:rsidRPr="00FA2E29" w:rsidRDefault="005054B1" w:rsidP="00FA2E29">
      <w:pPr>
        <w:pStyle w:val="BodyText"/>
        <w:numPr>
          <w:ilvl w:val="0"/>
          <w:numId w:val="4"/>
        </w:numPr>
        <w:shd w:val="clear" w:color="auto" w:fill="auto"/>
        <w:tabs>
          <w:tab w:val="left" w:pos="154"/>
        </w:tabs>
        <w:spacing w:before="0" w:line="274" w:lineRule="exact"/>
        <w:ind w:left="20" w:right="80"/>
        <w:rPr>
          <w:sz w:val="24"/>
          <w:szCs w:val="24"/>
        </w:rPr>
      </w:pPr>
      <w:r w:rsidRPr="00FA2E29">
        <w:rPr>
          <w:sz w:val="24"/>
          <w:szCs w:val="24"/>
        </w:rPr>
        <w:t>Данные аналитического учета по счетам: 51 «Расчетный счет»; 68 «Налоги и сборы»; 69 «Расчеты по социальному страхованию; 70 «Расчеты по оплате труда»;, 71 «Расчеты с подотчетными лицами»;</w:t>
      </w:r>
    </w:p>
    <w:p w:rsidR="005054B1" w:rsidRPr="00FA2E29" w:rsidRDefault="005054B1" w:rsidP="00FA2E29">
      <w:pPr>
        <w:rPr>
          <w:rFonts w:ascii="Times New Roman" w:hAnsi="Times New Roman" w:cs="Times New Roman"/>
        </w:rPr>
      </w:pPr>
    </w:p>
    <w:p w:rsidR="005054B1" w:rsidRPr="00FA2E29" w:rsidRDefault="005054B1" w:rsidP="00FA2E29">
      <w:pPr>
        <w:pStyle w:val="BodyText"/>
        <w:shd w:val="clear" w:color="auto" w:fill="auto"/>
        <w:spacing w:after="213" w:line="230" w:lineRule="exact"/>
        <w:ind w:left="20"/>
        <w:rPr>
          <w:sz w:val="24"/>
          <w:szCs w:val="24"/>
        </w:rPr>
      </w:pPr>
    </w:p>
    <w:p w:rsidR="005054B1" w:rsidRDefault="005054B1" w:rsidP="00FA2E29">
      <w:pPr>
        <w:pStyle w:val="BodyText"/>
        <w:shd w:val="clear" w:color="auto" w:fill="auto"/>
        <w:spacing w:after="213" w:line="230" w:lineRule="exact"/>
        <w:ind w:left="20"/>
        <w:rPr>
          <w:sz w:val="24"/>
          <w:szCs w:val="24"/>
        </w:rPr>
      </w:pPr>
    </w:p>
    <w:p w:rsidR="005054B1" w:rsidRPr="00FA2E29" w:rsidRDefault="005054B1" w:rsidP="00FA2E29">
      <w:pPr>
        <w:pStyle w:val="BodyText"/>
        <w:shd w:val="clear" w:color="auto" w:fill="auto"/>
        <w:spacing w:after="213" w:line="230" w:lineRule="exact"/>
        <w:ind w:left="20"/>
        <w:rPr>
          <w:sz w:val="24"/>
          <w:szCs w:val="24"/>
        </w:rPr>
      </w:pPr>
      <w:r w:rsidRPr="00FA2E29">
        <w:rPr>
          <w:sz w:val="24"/>
          <w:szCs w:val="24"/>
        </w:rPr>
        <w:t>ПРОВЕРКОЙ УСТАНОВЛЕНО:</w:t>
      </w:r>
    </w:p>
    <w:p w:rsidR="005054B1" w:rsidRPr="00FA2E29" w:rsidRDefault="005054B1" w:rsidP="00FA2E29">
      <w:pPr>
        <w:pStyle w:val="BodyText"/>
        <w:shd w:val="clear" w:color="auto" w:fill="auto"/>
        <w:spacing w:after="236" w:line="274" w:lineRule="exact"/>
        <w:ind w:left="20" w:right="320"/>
        <w:rPr>
          <w:sz w:val="24"/>
          <w:szCs w:val="24"/>
        </w:rPr>
      </w:pPr>
      <w:r w:rsidRPr="00FA2E29">
        <w:rPr>
          <w:sz w:val="24"/>
          <w:szCs w:val="24"/>
        </w:rPr>
        <w:t xml:space="preserve">1, Источником информации для проведения проверки в ТСЖ является бухгалтерский учет. Ведение бухгалтерского учета в период с 01.09.2014 г. по 31.12.2014 г. осуществлялось бухгалтером Василенко И. Бухгалтер должен вести бухгалтерский и налоговый учет по методике, закрепленной Приказом об учетной политике (требование п.З ст. 6 Закона о бухгалтерском учете) в программе </w:t>
      </w:r>
      <w:smartTag w:uri="urn:schemas-microsoft-com:office:smarttags" w:element="metricconverter">
        <w:smartTagPr>
          <w:attr w:name="ProductID" w:val="1C"/>
        </w:smartTagPr>
        <w:r w:rsidRPr="00FA2E29">
          <w:rPr>
            <w:sz w:val="24"/>
            <w:szCs w:val="24"/>
          </w:rPr>
          <w:t>1</w:t>
        </w:r>
        <w:r w:rsidRPr="00FA2E29">
          <w:rPr>
            <w:sz w:val="24"/>
            <w:szCs w:val="24"/>
            <w:lang w:val="en-US"/>
          </w:rPr>
          <w:t>C</w:t>
        </w:r>
      </w:smartTag>
      <w:r w:rsidRPr="00FA2E29">
        <w:rPr>
          <w:sz w:val="24"/>
          <w:szCs w:val="24"/>
        </w:rPr>
        <w:t xml:space="preserve"> «Бухгалтерия».</w:t>
      </w:r>
    </w:p>
    <w:p w:rsidR="005054B1" w:rsidRPr="00FA2E29" w:rsidRDefault="005054B1" w:rsidP="00FA2E29">
      <w:pPr>
        <w:pStyle w:val="BodyText"/>
        <w:shd w:val="clear" w:color="auto" w:fill="auto"/>
        <w:spacing w:line="278" w:lineRule="exact"/>
        <w:ind w:left="20" w:right="320"/>
        <w:rPr>
          <w:sz w:val="24"/>
          <w:szCs w:val="24"/>
        </w:rPr>
      </w:pPr>
      <w:r w:rsidRPr="00FA2E29">
        <w:rPr>
          <w:sz w:val="24"/>
          <w:szCs w:val="24"/>
        </w:rPr>
        <w:t>Правлением разработано и принято Положение об учетной политике ТСЖ (протокол № 12 от З</w:t>
      </w:r>
      <w:r>
        <w:rPr>
          <w:sz w:val="24"/>
          <w:szCs w:val="24"/>
        </w:rPr>
        <w:t xml:space="preserve"> </w:t>
      </w:r>
      <w:r w:rsidRPr="00FA2E29">
        <w:rPr>
          <w:sz w:val="24"/>
          <w:szCs w:val="24"/>
        </w:rPr>
        <w:t>сентября 2014г)</w:t>
      </w:r>
    </w:p>
    <w:p w:rsidR="005054B1" w:rsidRPr="00FA2E29" w:rsidRDefault="005054B1" w:rsidP="00FA2E29">
      <w:pPr>
        <w:pStyle w:val="BodyText"/>
        <w:shd w:val="clear" w:color="auto" w:fill="auto"/>
        <w:spacing w:after="240" w:line="278" w:lineRule="exact"/>
        <w:ind w:left="20" w:right="320"/>
        <w:rPr>
          <w:sz w:val="24"/>
          <w:szCs w:val="24"/>
        </w:rPr>
      </w:pPr>
      <w:r w:rsidRPr="00FA2E29">
        <w:rPr>
          <w:sz w:val="24"/>
          <w:szCs w:val="24"/>
        </w:rPr>
        <w:t>Бухгалтерский учет в ТСЖ «Кооператор» ведется по упрощенной системе налогообложения, доходы минус расходы.</w:t>
      </w:r>
    </w:p>
    <w:p w:rsidR="005054B1" w:rsidRPr="00FA2E29" w:rsidRDefault="005054B1" w:rsidP="00FA2E29">
      <w:pPr>
        <w:pStyle w:val="BodyText"/>
        <w:shd w:val="clear" w:color="auto" w:fill="auto"/>
        <w:spacing w:line="278" w:lineRule="exact"/>
        <w:ind w:left="20" w:right="320"/>
        <w:rPr>
          <w:sz w:val="24"/>
          <w:szCs w:val="24"/>
        </w:rPr>
      </w:pPr>
      <w:r w:rsidRPr="00FA2E29">
        <w:rPr>
          <w:sz w:val="24"/>
          <w:szCs w:val="24"/>
        </w:rPr>
        <w:t>При учете хозяйственной деятельности в ТСЖ зачитывается специфика организации и положения законодательства, в соответствии с которым создано ТСЖ, а именно: положения Ж</w:t>
      </w:r>
      <w:r>
        <w:rPr>
          <w:sz w:val="24"/>
          <w:szCs w:val="24"/>
        </w:rPr>
        <w:t>и</w:t>
      </w:r>
      <w:r w:rsidRPr="00FA2E29">
        <w:rPr>
          <w:sz w:val="24"/>
          <w:szCs w:val="24"/>
        </w:rPr>
        <w:t>лищного кодекса РФ от 29.12.2004 г. № 188-ФЗ. Федерального Закона о некоммерческих организациях от 12.01.1996 г. №7-ФЗ, Гражданским кодексом РФ от 26.01.1996 г. №14-ФЗ. Учет в ТСЖ организован в интересах членов ТСЖ и собственников помещений многоквартирного дома, обеспечивает информацию об исполнении Сметы поступлений (доходов) и расходов.</w:t>
      </w:r>
    </w:p>
    <w:p w:rsidR="005054B1" w:rsidRPr="00FA2E29" w:rsidRDefault="005054B1" w:rsidP="00FA2E29">
      <w:pPr>
        <w:pStyle w:val="BodyText"/>
        <w:shd w:val="clear" w:color="auto" w:fill="auto"/>
        <w:spacing w:line="274" w:lineRule="exact"/>
        <w:ind w:left="20" w:right="320"/>
        <w:rPr>
          <w:sz w:val="24"/>
          <w:szCs w:val="24"/>
        </w:rPr>
      </w:pPr>
      <w:r w:rsidRPr="00FA2E29">
        <w:rPr>
          <w:sz w:val="24"/>
          <w:szCs w:val="24"/>
        </w:rPr>
        <w:t>Представляемая годовая бухгалтерская отчетность должна быть утверждена в порядке, установленном учредительными документами организации. Согласно п. 14.10 3. Устава ежегодно общему собранию представляют заключение по годовому отчету, то есть отчет об исполнении сметы расходов, что соответствует п.8 с. 145 Жилищного Кодекса ежегодно должен утверждаться финансово-хозяйственный план и отчет о его выполнении. Законодательство в данной части ТСЖ выполнено.</w:t>
      </w:r>
    </w:p>
    <w:p w:rsidR="005054B1" w:rsidRPr="00FA2E29" w:rsidRDefault="005054B1" w:rsidP="00FA2E29">
      <w:pPr>
        <w:pStyle w:val="BodyText"/>
        <w:shd w:val="clear" w:color="auto" w:fill="auto"/>
        <w:spacing w:line="274" w:lineRule="exact"/>
        <w:ind w:left="20" w:right="320"/>
        <w:rPr>
          <w:sz w:val="24"/>
          <w:szCs w:val="24"/>
        </w:rPr>
      </w:pPr>
      <w:r w:rsidRPr="00FA2E29">
        <w:rPr>
          <w:sz w:val="24"/>
          <w:szCs w:val="24"/>
        </w:rPr>
        <w:t>Согласно пп.2 п. ст. 137 и 3 ст. 148 Жилищного Кодекса и п.14.10.3 Устава ТСЖ в обязанность правления входит составление годового бюджета, смет и отчетов и предоставление их общему собранию членов ТСЖ на обсуждение. Требование законодательства и устава ТСЖ - выполнено.</w:t>
      </w:r>
    </w:p>
    <w:p w:rsidR="005054B1" w:rsidRPr="00FA2E29" w:rsidRDefault="005054B1" w:rsidP="00FA2E29">
      <w:pPr>
        <w:pStyle w:val="BodyText"/>
        <w:shd w:val="clear" w:color="auto" w:fill="auto"/>
        <w:spacing w:line="274" w:lineRule="exact"/>
        <w:ind w:left="20" w:right="320"/>
        <w:rPr>
          <w:sz w:val="24"/>
          <w:szCs w:val="24"/>
        </w:rPr>
      </w:pPr>
      <w:r w:rsidRPr="00FA2E29">
        <w:rPr>
          <w:sz w:val="24"/>
          <w:szCs w:val="24"/>
        </w:rPr>
        <w:t>У некоммерческой деятельности главной задачей является учет исполнения сметы расходов. Для обеспечения требования п.2.с. 251 НК РФ о ведении раздельного учета Поступлений( доходов) и расходов, полученных и произведенных в рамках целевых поступлений все расходы, связанные с исполнением сметы расходов должны отражаться по Д-ту счета «Целевое финансирование» 86_3 (Управление общим имуществом) и 86_4 (Содержание жилищного фонда) в корреспонденции с основными счетами учета в соответствии с рабочим планом счетов по Приказу об учетной политике ТСЖ. Доходы от предпринимательской деятельности (размещение оборудования) являются доходом для</w:t>
      </w:r>
    </w:p>
    <w:p w:rsidR="005054B1" w:rsidRPr="00FA2E29" w:rsidRDefault="005054B1" w:rsidP="00FA2E29">
      <w:pPr>
        <w:pStyle w:val="BodyText"/>
        <w:shd w:val="clear" w:color="auto" w:fill="auto"/>
        <w:tabs>
          <w:tab w:val="left" w:leader="underscore" w:pos="3207"/>
        </w:tabs>
        <w:spacing w:line="274" w:lineRule="exact"/>
        <w:ind w:left="20"/>
        <w:rPr>
          <w:sz w:val="24"/>
          <w:szCs w:val="24"/>
        </w:rPr>
      </w:pPr>
      <w:r w:rsidRPr="00FA2E29">
        <w:rPr>
          <w:sz w:val="24"/>
          <w:szCs w:val="24"/>
        </w:rPr>
        <w:t>ТСЖ Учитываются на сч. 90</w:t>
      </w:r>
      <w:r w:rsidRPr="00FA2E29">
        <w:rPr>
          <w:sz w:val="24"/>
          <w:szCs w:val="24"/>
        </w:rPr>
        <w:tab/>
        <w:t>1.. Однако бухгалтером Василенко И.В. не обеспечено</w:t>
      </w:r>
    </w:p>
    <w:p w:rsidR="005054B1" w:rsidRPr="00FA2E29" w:rsidRDefault="005054B1" w:rsidP="00FA2E29">
      <w:pPr>
        <w:pStyle w:val="BodyText"/>
        <w:shd w:val="clear" w:color="auto" w:fill="auto"/>
        <w:spacing w:line="274" w:lineRule="exact"/>
        <w:ind w:left="20" w:right="320"/>
        <w:rPr>
          <w:sz w:val="24"/>
          <w:szCs w:val="24"/>
        </w:rPr>
      </w:pPr>
      <w:r w:rsidRPr="00FA2E29">
        <w:rPr>
          <w:sz w:val="24"/>
          <w:szCs w:val="24"/>
        </w:rPr>
        <w:t>ведение раздельного учета целевых расходов по уставной деятельности Кроме того бухгалтером не велись Специальные счета «Расчеты с поставщиками»; 62 «Расчеты с покупателями и заказчиками»; 73 «Расчеты с персоналом по прочим операциям»; 76 «Разные дебиторы и кредиторы»; поэтому не: возможно было сформировать.</w:t>
      </w:r>
    </w:p>
    <w:p w:rsidR="005054B1" w:rsidRPr="00FA2E29" w:rsidRDefault="005054B1" w:rsidP="00FA2E29">
      <w:pPr>
        <w:pStyle w:val="BodyText"/>
        <w:shd w:val="clear" w:color="auto" w:fill="auto"/>
        <w:spacing w:line="274" w:lineRule="exact"/>
        <w:ind w:left="20" w:right="320"/>
        <w:rPr>
          <w:sz w:val="24"/>
          <w:szCs w:val="24"/>
        </w:rPr>
      </w:pPr>
      <w:r w:rsidRPr="00FA2E29">
        <w:rPr>
          <w:sz w:val="24"/>
          <w:szCs w:val="24"/>
        </w:rPr>
        <w:t xml:space="preserve">Дебиторскую и Кредиторскую задолженность используя данные в программе </w:t>
      </w:r>
      <w:smartTag w:uri="urn:schemas-microsoft-com:office:smarttags" w:element="metricconverter">
        <w:smartTagPr>
          <w:attr w:name="ProductID" w:val="1C"/>
        </w:smartTagPr>
        <w:r w:rsidRPr="00FA2E29">
          <w:rPr>
            <w:sz w:val="24"/>
            <w:szCs w:val="24"/>
          </w:rPr>
          <w:t>1</w:t>
        </w:r>
        <w:r w:rsidRPr="00FA2E29">
          <w:rPr>
            <w:sz w:val="24"/>
            <w:szCs w:val="24"/>
            <w:lang w:val="en-US"/>
          </w:rPr>
          <w:t>C</w:t>
        </w:r>
      </w:smartTag>
      <w:r w:rsidRPr="00FA2E29">
        <w:rPr>
          <w:sz w:val="24"/>
          <w:szCs w:val="24"/>
        </w:rPr>
        <w:t>. Велся учет по счету 51 банк : поступление от ЕРКЦ и оплата по счетам,</w:t>
      </w:r>
    </w:p>
    <w:p w:rsidR="005054B1" w:rsidRPr="00FA2E29" w:rsidRDefault="005054B1" w:rsidP="00FA2E29">
      <w:pPr>
        <w:pStyle w:val="20"/>
        <w:shd w:val="clear" w:color="auto" w:fill="auto"/>
        <w:ind w:left="40" w:right="300"/>
        <w:rPr>
          <w:sz w:val="24"/>
          <w:szCs w:val="24"/>
        </w:rPr>
      </w:pPr>
    </w:p>
    <w:p w:rsidR="005054B1" w:rsidRPr="00FA2E29" w:rsidRDefault="005054B1" w:rsidP="00FA2E29">
      <w:pPr>
        <w:pStyle w:val="20"/>
        <w:shd w:val="clear" w:color="auto" w:fill="auto"/>
        <w:ind w:left="40" w:right="300"/>
        <w:rPr>
          <w:sz w:val="24"/>
          <w:szCs w:val="24"/>
        </w:rPr>
      </w:pPr>
      <w:r w:rsidRPr="00FA2E29">
        <w:rPr>
          <w:sz w:val="24"/>
          <w:szCs w:val="24"/>
        </w:rPr>
        <w:t xml:space="preserve">В </w:t>
      </w:r>
      <w:r>
        <w:rPr>
          <w:sz w:val="24"/>
          <w:szCs w:val="24"/>
        </w:rPr>
        <w:t>ц</w:t>
      </w:r>
      <w:r w:rsidRPr="00FA2E29">
        <w:rPr>
          <w:sz w:val="24"/>
          <w:szCs w:val="24"/>
        </w:rPr>
        <w:t>елом, бухгалтерский учет ТСЖ . является достоверным источником информации для проведения ревизии</w:t>
      </w:r>
    </w:p>
    <w:p w:rsidR="005054B1" w:rsidRPr="00FA2E29" w:rsidRDefault="005054B1" w:rsidP="00FA2E29">
      <w:pPr>
        <w:pStyle w:val="20"/>
        <w:shd w:val="clear" w:color="auto" w:fill="auto"/>
        <w:spacing w:after="296" w:line="274" w:lineRule="exact"/>
        <w:ind w:left="40" w:right="300"/>
        <w:rPr>
          <w:sz w:val="24"/>
          <w:szCs w:val="24"/>
        </w:rPr>
      </w:pPr>
      <w:r w:rsidRPr="00FA2E29">
        <w:rPr>
          <w:sz w:val="24"/>
          <w:szCs w:val="24"/>
        </w:rPr>
        <w:t xml:space="preserve">Необходимо восстановить в программе </w:t>
      </w:r>
      <w:smartTag w:uri="urn:schemas-microsoft-com:office:smarttags" w:element="metricconverter">
        <w:smartTagPr>
          <w:attr w:name="ProductID" w:val="1C"/>
        </w:smartTagPr>
        <w:r w:rsidRPr="00FA2E29">
          <w:rPr>
            <w:sz w:val="24"/>
            <w:szCs w:val="24"/>
          </w:rPr>
          <w:t>1</w:t>
        </w:r>
        <w:r w:rsidRPr="00FA2E29">
          <w:rPr>
            <w:sz w:val="24"/>
            <w:szCs w:val="24"/>
            <w:lang w:val="en-US"/>
          </w:rPr>
          <w:t>C</w:t>
        </w:r>
      </w:smartTag>
      <w:r w:rsidRPr="00FA2E29">
        <w:rPr>
          <w:sz w:val="24"/>
          <w:szCs w:val="24"/>
        </w:rPr>
        <w:t xml:space="preserve"> бухгалтерия всю отсутствующую информацию в соответствии с Положением о ведении бухгалтерского учета.</w:t>
      </w:r>
    </w:p>
    <w:p w:rsidR="005054B1" w:rsidRPr="00FA2E29" w:rsidRDefault="005054B1" w:rsidP="00FA2E29">
      <w:pPr>
        <w:pStyle w:val="20"/>
        <w:shd w:val="clear" w:color="auto" w:fill="auto"/>
        <w:ind w:left="40" w:right="300"/>
        <w:rPr>
          <w:sz w:val="24"/>
          <w:szCs w:val="24"/>
        </w:rPr>
      </w:pPr>
      <w:r w:rsidRPr="00FA2E29">
        <w:rPr>
          <w:sz w:val="24"/>
          <w:szCs w:val="24"/>
        </w:rPr>
        <w:t>У ТСЖ «Кооператор» открыт расчетный счет в АКБ «Ноосфера» на котором по состоянию на 01.01.2015 имеется остаток денежных средств в сумме 9300,39 рублей. Фактическое поступление и расход денежных средств с расчетного счета подтверждаются выпиской АКБ «Ноосфера» за период деятельности 2014 года</w:t>
      </w:r>
    </w:p>
    <w:p w:rsidR="005054B1" w:rsidRDefault="005054B1" w:rsidP="00FA2E29">
      <w:pPr>
        <w:pStyle w:val="BodyText"/>
        <w:shd w:val="clear" w:color="auto" w:fill="auto"/>
        <w:spacing w:after="256" w:line="220" w:lineRule="exact"/>
        <w:ind w:left="40"/>
        <w:rPr>
          <w:sz w:val="24"/>
          <w:szCs w:val="24"/>
        </w:rPr>
      </w:pPr>
    </w:p>
    <w:p w:rsidR="005054B1" w:rsidRPr="00FA2E29" w:rsidRDefault="005054B1" w:rsidP="00FA2E29">
      <w:pPr>
        <w:pStyle w:val="BodyText"/>
        <w:shd w:val="clear" w:color="auto" w:fill="auto"/>
        <w:spacing w:after="256" w:line="220" w:lineRule="exact"/>
        <w:ind w:left="40"/>
        <w:rPr>
          <w:sz w:val="24"/>
          <w:szCs w:val="24"/>
        </w:rPr>
      </w:pPr>
      <w:r w:rsidRPr="00FA2E29">
        <w:rPr>
          <w:b/>
          <w:sz w:val="24"/>
          <w:szCs w:val="24"/>
        </w:rPr>
        <w:t xml:space="preserve">Движение денежных средств за период с сентября по декабрь </w:t>
      </w:r>
      <w:r w:rsidRPr="00FA2E29">
        <w:rPr>
          <w:rStyle w:val="a"/>
          <w:sz w:val="24"/>
          <w:szCs w:val="24"/>
          <w:lang w:eastAsia="ru-RU"/>
        </w:rPr>
        <w:t>2014</w:t>
      </w:r>
      <w:r w:rsidRPr="00FA2E29">
        <w:rPr>
          <w:rStyle w:val="a"/>
          <w:b w:val="0"/>
          <w:sz w:val="24"/>
          <w:szCs w:val="24"/>
          <w:lang w:eastAsia="ru-RU"/>
        </w:rPr>
        <w:t xml:space="preserve"> </w:t>
      </w:r>
      <w:r w:rsidRPr="00FA2E29">
        <w:rPr>
          <w:b/>
          <w:sz w:val="24"/>
          <w:szCs w:val="24"/>
        </w:rPr>
        <w:t xml:space="preserve">году </w:t>
      </w:r>
      <w:r w:rsidRPr="00FA2E29">
        <w:rPr>
          <w:rStyle w:val="a"/>
          <w:b w:val="0"/>
          <w:sz w:val="24"/>
          <w:szCs w:val="24"/>
          <w:lang w:eastAsia="ru-RU"/>
        </w:rPr>
        <w:t xml:space="preserve">(в </w:t>
      </w:r>
      <w:r w:rsidRPr="00FA2E29">
        <w:rPr>
          <w:b/>
          <w:sz w:val="24"/>
          <w:szCs w:val="24"/>
        </w:rPr>
        <w:t xml:space="preserve">рублях): счет </w:t>
      </w:r>
      <w:r w:rsidRPr="00FA2E29">
        <w:rPr>
          <w:rStyle w:val="a"/>
          <w:sz w:val="24"/>
          <w:szCs w:val="24"/>
          <w:lang w:eastAsia="ru-RU"/>
        </w:rPr>
        <w:t>51</w:t>
      </w:r>
    </w:p>
    <w:tbl>
      <w:tblPr>
        <w:tblOverlap w:val="never"/>
        <w:tblW w:w="0" w:type="auto"/>
        <w:tblInd w:w="-8" w:type="dxa"/>
        <w:tblLayout w:type="fixed"/>
        <w:tblCellMar>
          <w:left w:w="10" w:type="dxa"/>
          <w:right w:w="10" w:type="dxa"/>
        </w:tblCellMar>
        <w:tblLook w:val="0000"/>
      </w:tblPr>
      <w:tblGrid>
        <w:gridCol w:w="5242"/>
        <w:gridCol w:w="2976"/>
      </w:tblGrid>
      <w:tr w:rsidR="005054B1" w:rsidRPr="00FA2E29" w:rsidTr="007A5594">
        <w:trPr>
          <w:trHeight w:hRule="exact" w:val="302"/>
        </w:trPr>
        <w:tc>
          <w:tcPr>
            <w:tcW w:w="5242" w:type="dxa"/>
            <w:tcBorders>
              <w:top w:val="single" w:sz="4" w:space="0" w:color="auto"/>
              <w:lef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60"/>
              <w:rPr>
                <w:sz w:val="24"/>
                <w:szCs w:val="24"/>
              </w:rPr>
            </w:pPr>
            <w:r w:rsidRPr="00FA2E29">
              <w:rPr>
                <w:sz w:val="24"/>
                <w:szCs w:val="24"/>
              </w:rPr>
              <w:t>Остаток на начало</w:t>
            </w:r>
          </w:p>
        </w:tc>
        <w:tc>
          <w:tcPr>
            <w:tcW w:w="2976"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40"/>
              <w:rPr>
                <w:sz w:val="24"/>
                <w:szCs w:val="24"/>
              </w:rPr>
            </w:pPr>
            <w:r w:rsidRPr="00FA2E29">
              <w:rPr>
                <w:sz w:val="24"/>
                <w:szCs w:val="24"/>
              </w:rPr>
              <w:t>000</w:t>
            </w:r>
          </w:p>
        </w:tc>
      </w:tr>
      <w:tr w:rsidR="005054B1" w:rsidRPr="00FA2E29" w:rsidTr="007A5594">
        <w:trPr>
          <w:trHeight w:hRule="exact" w:val="504"/>
        </w:trPr>
        <w:tc>
          <w:tcPr>
            <w:tcW w:w="5242" w:type="dxa"/>
            <w:tcBorders>
              <w:top w:val="single" w:sz="4" w:space="0" w:color="auto"/>
              <w:lef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60"/>
              <w:rPr>
                <w:sz w:val="24"/>
                <w:szCs w:val="24"/>
              </w:rPr>
            </w:pPr>
            <w:r w:rsidRPr="00FA2E29">
              <w:rPr>
                <w:sz w:val="24"/>
                <w:szCs w:val="24"/>
              </w:rPr>
              <w:t>Поступление денег, всего</w:t>
            </w:r>
          </w:p>
        </w:tc>
        <w:tc>
          <w:tcPr>
            <w:tcW w:w="2976"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40"/>
              <w:rPr>
                <w:sz w:val="24"/>
                <w:szCs w:val="24"/>
              </w:rPr>
            </w:pPr>
            <w:r w:rsidRPr="00FA2E29">
              <w:rPr>
                <w:sz w:val="24"/>
                <w:szCs w:val="24"/>
              </w:rPr>
              <w:t>1109261</w:t>
            </w:r>
          </w:p>
        </w:tc>
      </w:tr>
      <w:tr w:rsidR="005054B1" w:rsidRPr="00FA2E29" w:rsidTr="007A5594">
        <w:trPr>
          <w:trHeight w:hRule="exact" w:val="509"/>
        </w:trPr>
        <w:tc>
          <w:tcPr>
            <w:tcW w:w="5242" w:type="dxa"/>
            <w:tcBorders>
              <w:top w:val="single" w:sz="4" w:space="0" w:color="auto"/>
              <w:lef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60"/>
              <w:rPr>
                <w:sz w:val="24"/>
                <w:szCs w:val="24"/>
              </w:rPr>
            </w:pPr>
            <w:r w:rsidRPr="00FA2E29">
              <w:rPr>
                <w:sz w:val="24"/>
                <w:szCs w:val="24"/>
              </w:rPr>
              <w:t>ЕРКЦ по договору оказания услуг</w:t>
            </w:r>
          </w:p>
        </w:tc>
        <w:tc>
          <w:tcPr>
            <w:tcW w:w="2976"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40"/>
              <w:rPr>
                <w:sz w:val="24"/>
                <w:szCs w:val="24"/>
              </w:rPr>
            </w:pPr>
            <w:r w:rsidRPr="00FA2E29">
              <w:rPr>
                <w:sz w:val="24"/>
                <w:szCs w:val="24"/>
              </w:rPr>
              <w:t>1079853</w:t>
            </w:r>
          </w:p>
        </w:tc>
      </w:tr>
      <w:tr w:rsidR="005054B1" w:rsidRPr="00FA2E29" w:rsidTr="007A5594">
        <w:trPr>
          <w:trHeight w:hRule="exact" w:val="504"/>
        </w:trPr>
        <w:tc>
          <w:tcPr>
            <w:tcW w:w="5242" w:type="dxa"/>
            <w:tcBorders>
              <w:top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60"/>
              <w:rPr>
                <w:sz w:val="24"/>
                <w:szCs w:val="24"/>
              </w:rPr>
            </w:pPr>
            <w:r w:rsidRPr="00FA2E29">
              <w:rPr>
                <w:sz w:val="24"/>
                <w:szCs w:val="24"/>
              </w:rPr>
              <w:t>от арендаторов</w:t>
            </w:r>
          </w:p>
        </w:tc>
        <w:tc>
          <w:tcPr>
            <w:tcW w:w="2976"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40"/>
              <w:rPr>
                <w:sz w:val="24"/>
                <w:szCs w:val="24"/>
              </w:rPr>
            </w:pPr>
            <w:r w:rsidRPr="00FA2E29">
              <w:rPr>
                <w:sz w:val="24"/>
                <w:szCs w:val="24"/>
              </w:rPr>
              <w:t>5285</w:t>
            </w:r>
          </w:p>
        </w:tc>
      </w:tr>
      <w:tr w:rsidR="005054B1" w:rsidRPr="00FA2E29" w:rsidTr="007A5594">
        <w:trPr>
          <w:trHeight w:hRule="exact" w:val="494"/>
        </w:trPr>
        <w:tc>
          <w:tcPr>
            <w:tcW w:w="5242" w:type="dxa"/>
            <w:tcBorders>
              <w:top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60"/>
              <w:rPr>
                <w:sz w:val="24"/>
                <w:szCs w:val="24"/>
              </w:rPr>
            </w:pPr>
            <w:r w:rsidRPr="00FA2E29">
              <w:rPr>
                <w:sz w:val="24"/>
                <w:szCs w:val="24"/>
              </w:rPr>
              <w:t>От юридических лиц ( целевые взносы)</w:t>
            </w:r>
          </w:p>
        </w:tc>
        <w:tc>
          <w:tcPr>
            <w:tcW w:w="2976"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40"/>
              <w:rPr>
                <w:sz w:val="24"/>
                <w:szCs w:val="24"/>
              </w:rPr>
            </w:pPr>
            <w:r w:rsidRPr="00FA2E29">
              <w:rPr>
                <w:sz w:val="24"/>
                <w:szCs w:val="24"/>
              </w:rPr>
              <w:t>9970</w:t>
            </w:r>
          </w:p>
        </w:tc>
      </w:tr>
      <w:tr w:rsidR="005054B1" w:rsidRPr="00FA2E29" w:rsidTr="007A5594">
        <w:trPr>
          <w:trHeight w:hRule="exact" w:val="802"/>
        </w:trPr>
        <w:tc>
          <w:tcPr>
            <w:tcW w:w="5242" w:type="dxa"/>
            <w:tcBorders>
              <w:top w:val="single" w:sz="4" w:space="0" w:color="auto"/>
              <w:lef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93" w:lineRule="exact"/>
              <w:ind w:left="160"/>
              <w:rPr>
                <w:sz w:val="24"/>
                <w:szCs w:val="24"/>
              </w:rPr>
            </w:pPr>
            <w:r w:rsidRPr="00FA2E29">
              <w:rPr>
                <w:sz w:val="24"/>
                <w:szCs w:val="24"/>
              </w:rPr>
              <w:t>| Россельхозбанк -</w:t>
            </w:r>
            <w:r>
              <w:rPr>
                <w:sz w:val="24"/>
                <w:szCs w:val="24"/>
              </w:rPr>
              <w:t xml:space="preserve"> </w:t>
            </w:r>
            <w:r w:rsidRPr="00FA2E29">
              <w:rPr>
                <w:sz w:val="24"/>
                <w:szCs w:val="24"/>
              </w:rPr>
              <w:t>остатки собственных средств от капитального ремонта</w:t>
            </w:r>
          </w:p>
        </w:tc>
        <w:tc>
          <w:tcPr>
            <w:tcW w:w="2976"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40"/>
              <w:rPr>
                <w:sz w:val="24"/>
                <w:szCs w:val="24"/>
              </w:rPr>
            </w:pPr>
            <w:r w:rsidRPr="00FA2E29">
              <w:rPr>
                <w:sz w:val="24"/>
                <w:szCs w:val="24"/>
              </w:rPr>
              <w:t>14153</w:t>
            </w:r>
          </w:p>
        </w:tc>
      </w:tr>
      <w:tr w:rsidR="005054B1" w:rsidRPr="00FA2E29" w:rsidTr="007A5594">
        <w:trPr>
          <w:trHeight w:hRule="exact" w:val="490"/>
        </w:trPr>
        <w:tc>
          <w:tcPr>
            <w:tcW w:w="5242" w:type="dxa"/>
            <w:tcBorders>
              <w:top w:val="single" w:sz="4" w:space="0" w:color="auto"/>
              <w:lef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60"/>
              <w:rPr>
                <w:sz w:val="24"/>
                <w:szCs w:val="24"/>
              </w:rPr>
            </w:pPr>
            <w:r w:rsidRPr="00FA2E29">
              <w:rPr>
                <w:sz w:val="24"/>
                <w:szCs w:val="24"/>
              </w:rPr>
              <w:t>Расход денег, всего</w:t>
            </w:r>
          </w:p>
        </w:tc>
        <w:tc>
          <w:tcPr>
            <w:tcW w:w="2976"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40"/>
              <w:rPr>
                <w:sz w:val="24"/>
                <w:szCs w:val="24"/>
              </w:rPr>
            </w:pPr>
            <w:r w:rsidRPr="00FA2E29">
              <w:rPr>
                <w:sz w:val="24"/>
                <w:szCs w:val="24"/>
              </w:rPr>
              <w:t>1009961</w:t>
            </w:r>
          </w:p>
        </w:tc>
      </w:tr>
      <w:tr w:rsidR="005054B1" w:rsidRPr="00FA2E29" w:rsidTr="007A5594">
        <w:trPr>
          <w:trHeight w:hRule="exact" w:val="802"/>
        </w:trPr>
        <w:tc>
          <w:tcPr>
            <w:tcW w:w="5242" w:type="dxa"/>
            <w:tcBorders>
              <w:top w:val="single" w:sz="4" w:space="0" w:color="auto"/>
              <w:lef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after="120" w:line="220" w:lineRule="exact"/>
              <w:ind w:left="160"/>
              <w:rPr>
                <w:sz w:val="24"/>
                <w:szCs w:val="24"/>
              </w:rPr>
            </w:pPr>
            <w:r w:rsidRPr="00FA2E29">
              <w:rPr>
                <w:sz w:val="24"/>
                <w:szCs w:val="24"/>
              </w:rPr>
              <w:t>в том числе:</w:t>
            </w:r>
          </w:p>
          <w:p w:rsidR="005054B1" w:rsidRPr="00FA2E29" w:rsidRDefault="005054B1" w:rsidP="007A5594">
            <w:pPr>
              <w:pStyle w:val="BodyText"/>
              <w:framePr w:w="8218" w:wrap="notBeside" w:vAnchor="text" w:hAnchor="text" w:y="1"/>
              <w:shd w:val="clear" w:color="auto" w:fill="auto"/>
              <w:spacing w:before="120" w:line="220" w:lineRule="exact"/>
              <w:ind w:left="160"/>
              <w:rPr>
                <w:sz w:val="24"/>
                <w:szCs w:val="24"/>
              </w:rPr>
            </w:pPr>
            <w:r w:rsidRPr="00FA2E29">
              <w:rPr>
                <w:sz w:val="24"/>
                <w:szCs w:val="24"/>
              </w:rPr>
              <w:t>оплатили поставщикам коммунальных услуг</w:t>
            </w:r>
          </w:p>
        </w:tc>
        <w:tc>
          <w:tcPr>
            <w:tcW w:w="2976"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40"/>
              <w:rPr>
                <w:sz w:val="24"/>
                <w:szCs w:val="24"/>
              </w:rPr>
            </w:pPr>
            <w:r w:rsidRPr="00FA2E29">
              <w:rPr>
                <w:sz w:val="24"/>
                <w:szCs w:val="24"/>
              </w:rPr>
              <w:t>725981</w:t>
            </w:r>
          </w:p>
        </w:tc>
      </w:tr>
      <w:tr w:rsidR="005054B1" w:rsidRPr="00FA2E29" w:rsidTr="007A5594">
        <w:trPr>
          <w:trHeight w:hRule="exact" w:val="547"/>
        </w:trPr>
        <w:tc>
          <w:tcPr>
            <w:tcW w:w="5242" w:type="dxa"/>
            <w:tcBorders>
              <w:top w:val="single" w:sz="4" w:space="0" w:color="auto"/>
              <w:lef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60"/>
              <w:rPr>
                <w:sz w:val="24"/>
                <w:szCs w:val="24"/>
              </w:rPr>
            </w:pPr>
            <w:r w:rsidRPr="00FA2E29">
              <w:rPr>
                <w:sz w:val="24"/>
                <w:szCs w:val="24"/>
              </w:rPr>
              <w:t>контрагентам по договорам</w:t>
            </w:r>
          </w:p>
        </w:tc>
        <w:tc>
          <w:tcPr>
            <w:tcW w:w="2976"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40"/>
              <w:rPr>
                <w:sz w:val="24"/>
                <w:szCs w:val="24"/>
              </w:rPr>
            </w:pPr>
            <w:r w:rsidRPr="00FA2E29">
              <w:rPr>
                <w:sz w:val="24"/>
                <w:szCs w:val="24"/>
              </w:rPr>
              <w:t>99377</w:t>
            </w:r>
          </w:p>
        </w:tc>
      </w:tr>
      <w:tr w:rsidR="005054B1" w:rsidRPr="00FA2E29" w:rsidTr="007A5594">
        <w:trPr>
          <w:trHeight w:hRule="exact" w:val="307"/>
        </w:trPr>
        <w:tc>
          <w:tcPr>
            <w:tcW w:w="5242" w:type="dxa"/>
            <w:tcBorders>
              <w:top w:val="single" w:sz="4" w:space="0" w:color="auto"/>
              <w:lef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360"/>
              <w:rPr>
                <w:sz w:val="24"/>
                <w:szCs w:val="24"/>
              </w:rPr>
            </w:pPr>
            <w:r w:rsidRPr="00FA2E29">
              <w:rPr>
                <w:sz w:val="24"/>
                <w:szCs w:val="24"/>
              </w:rPr>
              <w:t>- зарплата сотрудников</w:t>
            </w:r>
          </w:p>
        </w:tc>
        <w:tc>
          <w:tcPr>
            <w:tcW w:w="2976"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40"/>
              <w:rPr>
                <w:sz w:val="24"/>
                <w:szCs w:val="24"/>
              </w:rPr>
            </w:pPr>
            <w:r w:rsidRPr="00FA2E29">
              <w:rPr>
                <w:sz w:val="24"/>
                <w:szCs w:val="24"/>
              </w:rPr>
              <w:t>122325</w:t>
            </w:r>
          </w:p>
        </w:tc>
      </w:tr>
      <w:tr w:rsidR="005054B1" w:rsidRPr="00FA2E29" w:rsidTr="007A5594">
        <w:trPr>
          <w:trHeight w:hRule="exact" w:val="298"/>
        </w:trPr>
        <w:tc>
          <w:tcPr>
            <w:tcW w:w="5242" w:type="dxa"/>
            <w:tcBorders>
              <w:top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360"/>
              <w:rPr>
                <w:sz w:val="24"/>
                <w:szCs w:val="24"/>
              </w:rPr>
            </w:pPr>
            <w:r w:rsidRPr="00FA2E29">
              <w:rPr>
                <w:sz w:val="24"/>
                <w:szCs w:val="24"/>
              </w:rPr>
              <w:t>- налоги на зарплату</w:t>
            </w:r>
          </w:p>
        </w:tc>
        <w:tc>
          <w:tcPr>
            <w:tcW w:w="2976"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40"/>
              <w:rPr>
                <w:sz w:val="24"/>
                <w:szCs w:val="24"/>
              </w:rPr>
            </w:pPr>
            <w:r w:rsidRPr="00FA2E29">
              <w:rPr>
                <w:sz w:val="24"/>
                <w:szCs w:val="24"/>
              </w:rPr>
              <w:t>39165</w:t>
            </w:r>
          </w:p>
        </w:tc>
      </w:tr>
      <w:tr w:rsidR="005054B1" w:rsidRPr="00FA2E29" w:rsidTr="007A5594">
        <w:trPr>
          <w:trHeight w:hRule="exact" w:val="302"/>
        </w:trPr>
        <w:tc>
          <w:tcPr>
            <w:tcW w:w="5242" w:type="dxa"/>
            <w:tcBorders>
              <w:top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360"/>
              <w:rPr>
                <w:sz w:val="24"/>
                <w:szCs w:val="24"/>
              </w:rPr>
            </w:pPr>
            <w:r w:rsidRPr="00FA2E29">
              <w:rPr>
                <w:sz w:val="24"/>
                <w:szCs w:val="24"/>
              </w:rPr>
              <w:t>- услуги банка</w:t>
            </w:r>
          </w:p>
        </w:tc>
        <w:tc>
          <w:tcPr>
            <w:tcW w:w="2976"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40"/>
              <w:rPr>
                <w:sz w:val="24"/>
                <w:szCs w:val="24"/>
              </w:rPr>
            </w:pPr>
            <w:r w:rsidRPr="00FA2E29">
              <w:rPr>
                <w:sz w:val="24"/>
                <w:szCs w:val="24"/>
              </w:rPr>
              <w:t>5411</w:t>
            </w:r>
          </w:p>
        </w:tc>
      </w:tr>
      <w:tr w:rsidR="005054B1" w:rsidRPr="00FA2E29" w:rsidTr="007A5594">
        <w:trPr>
          <w:trHeight w:hRule="exact" w:val="302"/>
        </w:trPr>
        <w:tc>
          <w:tcPr>
            <w:tcW w:w="5242" w:type="dxa"/>
            <w:tcBorders>
              <w:top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360"/>
              <w:rPr>
                <w:sz w:val="24"/>
                <w:szCs w:val="24"/>
              </w:rPr>
            </w:pPr>
            <w:r w:rsidRPr="00FA2E29">
              <w:rPr>
                <w:sz w:val="24"/>
                <w:szCs w:val="24"/>
              </w:rPr>
              <w:t>- в подотчет</w:t>
            </w:r>
          </w:p>
        </w:tc>
        <w:tc>
          <w:tcPr>
            <w:tcW w:w="2976"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40"/>
              <w:rPr>
                <w:sz w:val="24"/>
                <w:szCs w:val="24"/>
              </w:rPr>
            </w:pPr>
            <w:r w:rsidRPr="00FA2E29">
              <w:rPr>
                <w:sz w:val="24"/>
                <w:szCs w:val="24"/>
              </w:rPr>
              <w:t>17702</w:t>
            </w:r>
          </w:p>
        </w:tc>
      </w:tr>
      <w:tr w:rsidR="005054B1" w:rsidRPr="00FA2E29" w:rsidTr="007A5594">
        <w:trPr>
          <w:trHeight w:hRule="exact" w:val="749"/>
        </w:trPr>
        <w:tc>
          <w:tcPr>
            <w:tcW w:w="5242" w:type="dxa"/>
            <w:tcBorders>
              <w:top w:val="single" w:sz="4" w:space="0" w:color="auto"/>
              <w:left w:val="single" w:sz="4" w:space="0" w:color="auto"/>
              <w:bottom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60"/>
              <w:rPr>
                <w:sz w:val="24"/>
                <w:szCs w:val="24"/>
              </w:rPr>
            </w:pPr>
            <w:r w:rsidRPr="00FA2E29">
              <w:rPr>
                <w:sz w:val="24"/>
                <w:szCs w:val="24"/>
              </w:rPr>
              <w:t>Остаток на 31.12. 2014 года,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054B1" w:rsidRPr="00FA2E29" w:rsidRDefault="005054B1" w:rsidP="007A5594">
            <w:pPr>
              <w:pStyle w:val="BodyText"/>
              <w:framePr w:w="8218" w:wrap="notBeside" w:vAnchor="text" w:hAnchor="text" w:y="1"/>
              <w:shd w:val="clear" w:color="auto" w:fill="auto"/>
              <w:spacing w:line="220" w:lineRule="exact"/>
              <w:ind w:left="140"/>
              <w:rPr>
                <w:sz w:val="24"/>
                <w:szCs w:val="24"/>
              </w:rPr>
            </w:pPr>
            <w:r w:rsidRPr="00FA2E29">
              <w:rPr>
                <w:sz w:val="24"/>
                <w:szCs w:val="24"/>
              </w:rPr>
              <w:t>99300</w:t>
            </w:r>
          </w:p>
        </w:tc>
      </w:tr>
    </w:tbl>
    <w:p w:rsidR="005054B1" w:rsidRPr="00FA2E29" w:rsidRDefault="005054B1" w:rsidP="00FA2E29">
      <w:pPr>
        <w:rPr>
          <w:rFonts w:ascii="Times New Roman" w:hAnsi="Times New Roman" w:cs="Times New Roman"/>
        </w:rPr>
      </w:pPr>
    </w:p>
    <w:p w:rsidR="005054B1" w:rsidRPr="00FA2E29" w:rsidRDefault="005054B1" w:rsidP="00FA2E29">
      <w:pPr>
        <w:pStyle w:val="BodyText"/>
        <w:shd w:val="clear" w:color="auto" w:fill="auto"/>
        <w:spacing w:before="258" w:after="197" w:line="220" w:lineRule="exact"/>
        <w:ind w:left="40"/>
        <w:rPr>
          <w:b/>
          <w:sz w:val="24"/>
          <w:szCs w:val="24"/>
        </w:rPr>
      </w:pPr>
      <w:r w:rsidRPr="00FA2E29">
        <w:rPr>
          <w:b/>
          <w:sz w:val="24"/>
          <w:szCs w:val="24"/>
        </w:rPr>
        <w:t xml:space="preserve">О расходовании денежных средств </w:t>
      </w:r>
      <w:r>
        <w:rPr>
          <w:b/>
          <w:sz w:val="24"/>
          <w:szCs w:val="24"/>
        </w:rPr>
        <w:t>п</w:t>
      </w:r>
      <w:r w:rsidRPr="00FA2E29">
        <w:rPr>
          <w:b/>
          <w:sz w:val="24"/>
          <w:szCs w:val="24"/>
        </w:rPr>
        <w:t>о коммунальным платежам и о должниках.</w:t>
      </w:r>
    </w:p>
    <w:p w:rsidR="005054B1" w:rsidRPr="00FA2E29" w:rsidRDefault="005054B1" w:rsidP="00FA2E29">
      <w:pPr>
        <w:pStyle w:val="BodyText"/>
        <w:shd w:val="clear" w:color="auto" w:fill="auto"/>
        <w:spacing w:line="254" w:lineRule="exact"/>
        <w:ind w:left="40" w:firstLine="560"/>
        <w:jc w:val="both"/>
        <w:rPr>
          <w:sz w:val="24"/>
          <w:szCs w:val="24"/>
        </w:rPr>
      </w:pPr>
      <w:r w:rsidRPr="00FA2E29">
        <w:rPr>
          <w:sz w:val="24"/>
          <w:szCs w:val="24"/>
        </w:rPr>
        <w:t>Статья 154 ЖК РФ предусматривает следующие ежемесячные платежи:</w:t>
      </w:r>
    </w:p>
    <w:p w:rsidR="005054B1" w:rsidRPr="00FA2E29" w:rsidRDefault="005054B1" w:rsidP="00FA2E29">
      <w:pPr>
        <w:pStyle w:val="BodyText"/>
        <w:numPr>
          <w:ilvl w:val="0"/>
          <w:numId w:val="2"/>
        </w:numPr>
        <w:shd w:val="clear" w:color="auto" w:fill="auto"/>
        <w:tabs>
          <w:tab w:val="left" w:pos="256"/>
        </w:tabs>
        <w:spacing w:before="0" w:line="254" w:lineRule="exact"/>
        <w:ind w:left="40" w:right="300"/>
        <w:rPr>
          <w:sz w:val="24"/>
          <w:szCs w:val="24"/>
        </w:rPr>
      </w:pPr>
      <w:r w:rsidRPr="00FA2E29">
        <w:rPr>
          <w:sz w:val="24"/>
          <w:szCs w:val="24"/>
        </w:rPr>
        <w:t>Плату за содержание и ремонт, включающую в себя плату за услуги и работы по управлению многоквартирным домом, содержанию и ремонту общего имущества в многоквартирном доме;</w:t>
      </w:r>
    </w:p>
    <w:p w:rsidR="005054B1" w:rsidRPr="00FA2E29" w:rsidRDefault="005054B1" w:rsidP="00FA2E29">
      <w:pPr>
        <w:pStyle w:val="BodyText"/>
        <w:numPr>
          <w:ilvl w:val="0"/>
          <w:numId w:val="2"/>
        </w:numPr>
        <w:shd w:val="clear" w:color="auto" w:fill="auto"/>
        <w:tabs>
          <w:tab w:val="left" w:pos="256"/>
        </w:tabs>
        <w:spacing w:before="0" w:after="56" w:line="254" w:lineRule="exact"/>
        <w:ind w:left="40"/>
        <w:rPr>
          <w:sz w:val="24"/>
          <w:szCs w:val="24"/>
        </w:rPr>
      </w:pPr>
      <w:r w:rsidRPr="00FA2E29">
        <w:rPr>
          <w:sz w:val="24"/>
          <w:szCs w:val="24"/>
        </w:rPr>
        <w:t>Плату за коммунальные услуги.</w:t>
      </w:r>
    </w:p>
    <w:p w:rsidR="005054B1" w:rsidRPr="00FA2E29" w:rsidRDefault="005054B1" w:rsidP="00FA2E29">
      <w:pPr>
        <w:pStyle w:val="BodyText"/>
        <w:shd w:val="clear" w:color="auto" w:fill="auto"/>
        <w:spacing w:after="64" w:line="259" w:lineRule="exact"/>
        <w:ind w:left="40" w:right="300" w:firstLine="560"/>
        <w:jc w:val="both"/>
        <w:rPr>
          <w:sz w:val="24"/>
          <w:szCs w:val="24"/>
        </w:rPr>
      </w:pPr>
      <w:r w:rsidRPr="00FA2E29">
        <w:rPr>
          <w:sz w:val="24"/>
          <w:szCs w:val="24"/>
        </w:rPr>
        <w:t>Платежи по 1-му пункту осуществляются на основании сметы, утвержденной общим собранием ТСЖ. Плата за коммунальные платежи - на основании счетов, выставленных ресурсе снабжающими организациями.</w:t>
      </w:r>
    </w:p>
    <w:p w:rsidR="005054B1" w:rsidRPr="00FA2E29" w:rsidRDefault="005054B1" w:rsidP="00FA2E29">
      <w:pPr>
        <w:pStyle w:val="BodyText"/>
        <w:shd w:val="clear" w:color="auto" w:fill="auto"/>
        <w:spacing w:line="254" w:lineRule="exact"/>
        <w:ind w:left="40" w:right="300"/>
        <w:rPr>
          <w:sz w:val="24"/>
          <w:szCs w:val="24"/>
        </w:rPr>
      </w:pPr>
      <w:r w:rsidRPr="00FA2E29">
        <w:rPr>
          <w:sz w:val="24"/>
          <w:szCs w:val="24"/>
        </w:rPr>
        <w:t>Плата за коммунальные услуги фактически являются транзитными платежами, а не доходом ТСЖ. и являются целевыми взносами</w:t>
      </w:r>
    </w:p>
    <w:p w:rsidR="005054B1" w:rsidRPr="00FA2E29" w:rsidRDefault="005054B1" w:rsidP="00FA2E29">
      <w:pPr>
        <w:rPr>
          <w:rFonts w:ascii="Times New Roman" w:hAnsi="Times New Roman" w:cs="Times New Roman"/>
        </w:rPr>
      </w:pPr>
    </w:p>
    <w:p w:rsidR="005054B1" w:rsidRDefault="005054B1" w:rsidP="00FA2E29">
      <w:pPr>
        <w:pStyle w:val="a1"/>
        <w:framePr w:w="10056" w:wrap="notBeside" w:vAnchor="text" w:hAnchor="text" w:xAlign="center" w:y="1"/>
        <w:shd w:val="clear" w:color="auto" w:fill="auto"/>
        <w:spacing w:line="210" w:lineRule="exact"/>
        <w:rPr>
          <w:rStyle w:val="a2"/>
          <w:noProof w:val="0"/>
          <w:sz w:val="24"/>
          <w:szCs w:val="24"/>
          <w:lang w:eastAsia="ru-RU"/>
        </w:rPr>
      </w:pPr>
      <w:r w:rsidRPr="00FA2E29">
        <w:rPr>
          <w:b/>
          <w:sz w:val="24"/>
          <w:szCs w:val="24"/>
        </w:rPr>
        <w:t xml:space="preserve">Начисление и оплата по счетам за коммунальные услуги </w:t>
      </w:r>
      <w:r w:rsidRPr="00FA2E29">
        <w:rPr>
          <w:rStyle w:val="a2"/>
          <w:noProof w:val="0"/>
          <w:sz w:val="24"/>
          <w:szCs w:val="24"/>
          <w:lang w:eastAsia="ru-RU"/>
        </w:rPr>
        <w:t>за 4 месяца 2014г</w:t>
      </w:r>
    </w:p>
    <w:p w:rsidR="005054B1" w:rsidRDefault="005054B1" w:rsidP="00FA2E29">
      <w:pPr>
        <w:pStyle w:val="a1"/>
        <w:framePr w:w="10056" w:wrap="notBeside" w:vAnchor="text" w:hAnchor="text" w:xAlign="center" w:y="1"/>
        <w:shd w:val="clear" w:color="auto" w:fill="auto"/>
        <w:spacing w:line="210" w:lineRule="exact"/>
        <w:rPr>
          <w:rStyle w:val="a2"/>
          <w:noProof w:val="0"/>
          <w:sz w:val="24"/>
          <w:szCs w:val="24"/>
          <w:lang w:eastAsia="ru-RU"/>
        </w:rPr>
      </w:pPr>
    </w:p>
    <w:p w:rsidR="005054B1" w:rsidRPr="00FA2E29" w:rsidRDefault="005054B1" w:rsidP="00FA2E29">
      <w:pPr>
        <w:pStyle w:val="a1"/>
        <w:framePr w:w="10056" w:wrap="notBeside" w:vAnchor="text" w:hAnchor="text" w:xAlign="center" w:y="1"/>
        <w:shd w:val="clear" w:color="auto" w:fill="auto"/>
        <w:spacing w:line="210" w:lineRule="exact"/>
        <w:rPr>
          <w:b/>
          <w:sz w:val="24"/>
          <w:szCs w:val="24"/>
        </w:rPr>
      </w:pPr>
    </w:p>
    <w:tbl>
      <w:tblPr>
        <w:tblOverlap w:val="never"/>
        <w:tblW w:w="0" w:type="auto"/>
        <w:jc w:val="center"/>
        <w:tblLayout w:type="fixed"/>
        <w:tblCellMar>
          <w:left w:w="10" w:type="dxa"/>
          <w:right w:w="10" w:type="dxa"/>
        </w:tblCellMar>
        <w:tblLook w:val="0000"/>
      </w:tblPr>
      <w:tblGrid>
        <w:gridCol w:w="2141"/>
        <w:gridCol w:w="1891"/>
        <w:gridCol w:w="1901"/>
        <w:gridCol w:w="2251"/>
        <w:gridCol w:w="1872"/>
      </w:tblGrid>
      <w:tr w:rsidR="005054B1" w:rsidRPr="00FA2E29" w:rsidTr="007A5594">
        <w:trPr>
          <w:trHeight w:hRule="exact" w:val="787"/>
          <w:jc w:val="center"/>
        </w:trPr>
        <w:tc>
          <w:tcPr>
            <w:tcW w:w="214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ind w:left="140"/>
              <w:rPr>
                <w:sz w:val="24"/>
                <w:szCs w:val="24"/>
              </w:rPr>
            </w:pPr>
            <w:r w:rsidRPr="00FA2E29">
              <w:rPr>
                <w:sz w:val="24"/>
                <w:szCs w:val="24"/>
              </w:rPr>
              <w:t>Наименование</w:t>
            </w:r>
          </w:p>
        </w:tc>
        <w:tc>
          <w:tcPr>
            <w:tcW w:w="189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ind w:left="100"/>
              <w:rPr>
                <w:sz w:val="24"/>
                <w:szCs w:val="24"/>
              </w:rPr>
            </w:pPr>
            <w:r w:rsidRPr="00FA2E29">
              <w:rPr>
                <w:sz w:val="24"/>
                <w:szCs w:val="24"/>
              </w:rPr>
              <w:t>Начислено и выставлено за 4 месяца</w:t>
            </w:r>
          </w:p>
        </w:tc>
        <w:tc>
          <w:tcPr>
            <w:tcW w:w="190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ind w:left="120"/>
              <w:rPr>
                <w:sz w:val="24"/>
                <w:szCs w:val="24"/>
              </w:rPr>
            </w:pPr>
            <w:r w:rsidRPr="00FA2E29">
              <w:rPr>
                <w:sz w:val="24"/>
                <w:szCs w:val="24"/>
              </w:rPr>
              <w:t>оплачено</w:t>
            </w:r>
          </w:p>
        </w:tc>
        <w:tc>
          <w:tcPr>
            <w:tcW w:w="225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59" w:lineRule="exact"/>
              <w:ind w:left="120"/>
              <w:rPr>
                <w:sz w:val="24"/>
                <w:szCs w:val="24"/>
              </w:rPr>
            </w:pPr>
            <w:r w:rsidRPr="00FA2E29">
              <w:rPr>
                <w:sz w:val="24"/>
                <w:szCs w:val="24"/>
              </w:rPr>
              <w:t>Задолженность на 01.01.15</w:t>
            </w:r>
          </w:p>
        </w:tc>
        <w:tc>
          <w:tcPr>
            <w:tcW w:w="1872"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ind w:left="120"/>
              <w:rPr>
                <w:sz w:val="24"/>
                <w:szCs w:val="24"/>
              </w:rPr>
            </w:pPr>
            <w:r w:rsidRPr="00FA2E29">
              <w:rPr>
                <w:sz w:val="24"/>
                <w:szCs w:val="24"/>
              </w:rPr>
              <w:t>Расписано по потребителям</w:t>
            </w:r>
          </w:p>
        </w:tc>
      </w:tr>
      <w:tr w:rsidR="005054B1" w:rsidRPr="00FA2E29" w:rsidTr="004D16EE">
        <w:trPr>
          <w:trHeight w:hRule="exact" w:val="411"/>
          <w:jc w:val="center"/>
        </w:trPr>
        <w:tc>
          <w:tcPr>
            <w:tcW w:w="214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ind w:left="140"/>
              <w:rPr>
                <w:sz w:val="24"/>
                <w:szCs w:val="24"/>
              </w:rPr>
            </w:pPr>
            <w:r w:rsidRPr="00FA2E29">
              <w:rPr>
                <w:sz w:val="24"/>
                <w:szCs w:val="24"/>
              </w:rPr>
              <w:t>Г-А ЖКХ тепло</w:t>
            </w:r>
          </w:p>
        </w:tc>
        <w:tc>
          <w:tcPr>
            <w:tcW w:w="189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jc w:val="center"/>
              <w:rPr>
                <w:sz w:val="24"/>
                <w:szCs w:val="24"/>
              </w:rPr>
            </w:pPr>
            <w:r w:rsidRPr="00FA2E29">
              <w:rPr>
                <w:sz w:val="24"/>
                <w:szCs w:val="24"/>
              </w:rPr>
              <w:t>648521,26</w:t>
            </w:r>
          </w:p>
        </w:tc>
        <w:tc>
          <w:tcPr>
            <w:tcW w:w="190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jc w:val="center"/>
              <w:rPr>
                <w:sz w:val="24"/>
                <w:szCs w:val="24"/>
              </w:rPr>
            </w:pPr>
            <w:r w:rsidRPr="00FA2E29">
              <w:rPr>
                <w:sz w:val="24"/>
                <w:szCs w:val="24"/>
              </w:rPr>
              <w:t>329329,59</w:t>
            </w:r>
          </w:p>
        </w:tc>
        <w:tc>
          <w:tcPr>
            <w:tcW w:w="225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ind w:left="120"/>
              <w:rPr>
                <w:sz w:val="24"/>
                <w:szCs w:val="24"/>
              </w:rPr>
            </w:pPr>
            <w:r w:rsidRPr="00FA2E29">
              <w:rPr>
                <w:sz w:val="24"/>
                <w:szCs w:val="24"/>
              </w:rPr>
              <w:t>319191,67</w:t>
            </w:r>
          </w:p>
        </w:tc>
        <w:tc>
          <w:tcPr>
            <w:tcW w:w="1872"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ind w:left="120"/>
              <w:rPr>
                <w:sz w:val="24"/>
                <w:szCs w:val="24"/>
              </w:rPr>
            </w:pPr>
            <w:r w:rsidRPr="00FA2E29">
              <w:rPr>
                <w:sz w:val="24"/>
                <w:szCs w:val="24"/>
              </w:rPr>
              <w:t>648529,57</w:t>
            </w:r>
          </w:p>
        </w:tc>
      </w:tr>
      <w:tr w:rsidR="005054B1" w:rsidRPr="00FA2E29" w:rsidTr="004D16EE">
        <w:trPr>
          <w:trHeight w:hRule="exact" w:val="534"/>
          <w:jc w:val="center"/>
        </w:trPr>
        <w:tc>
          <w:tcPr>
            <w:tcW w:w="214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ind w:left="140"/>
              <w:rPr>
                <w:sz w:val="24"/>
                <w:szCs w:val="24"/>
              </w:rPr>
            </w:pPr>
            <w:r w:rsidRPr="00FA2E29">
              <w:rPr>
                <w:sz w:val="24"/>
                <w:szCs w:val="24"/>
              </w:rPr>
              <w:t>ГА ЖКХ ГВС</w:t>
            </w:r>
          </w:p>
        </w:tc>
        <w:tc>
          <w:tcPr>
            <w:tcW w:w="189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jc w:val="center"/>
              <w:rPr>
                <w:sz w:val="24"/>
                <w:szCs w:val="24"/>
              </w:rPr>
            </w:pPr>
            <w:r w:rsidRPr="00FA2E29">
              <w:rPr>
                <w:sz w:val="24"/>
                <w:szCs w:val="24"/>
              </w:rPr>
              <w:t>207437,95</w:t>
            </w:r>
          </w:p>
        </w:tc>
        <w:tc>
          <w:tcPr>
            <w:tcW w:w="190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jc w:val="center"/>
              <w:rPr>
                <w:sz w:val="24"/>
                <w:szCs w:val="24"/>
              </w:rPr>
            </w:pPr>
            <w:r w:rsidRPr="00FA2E29">
              <w:rPr>
                <w:sz w:val="24"/>
                <w:szCs w:val="24"/>
              </w:rPr>
              <w:t>153423,17</w:t>
            </w:r>
          </w:p>
        </w:tc>
        <w:tc>
          <w:tcPr>
            <w:tcW w:w="225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ind w:left="120"/>
              <w:rPr>
                <w:sz w:val="24"/>
                <w:szCs w:val="24"/>
              </w:rPr>
            </w:pPr>
            <w:r w:rsidRPr="00FA2E29">
              <w:rPr>
                <w:sz w:val="24"/>
                <w:szCs w:val="24"/>
              </w:rPr>
              <w:t>54014,78</w:t>
            </w:r>
          </w:p>
        </w:tc>
        <w:tc>
          <w:tcPr>
            <w:tcW w:w="1872"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ind w:left="120"/>
              <w:rPr>
                <w:sz w:val="24"/>
                <w:szCs w:val="24"/>
              </w:rPr>
            </w:pPr>
            <w:r w:rsidRPr="00FA2E29">
              <w:rPr>
                <w:sz w:val="24"/>
                <w:szCs w:val="24"/>
              </w:rPr>
              <w:t>209881,23</w:t>
            </w:r>
          </w:p>
        </w:tc>
      </w:tr>
      <w:tr w:rsidR="005054B1" w:rsidRPr="00FA2E29" w:rsidTr="004D16EE">
        <w:trPr>
          <w:trHeight w:hRule="exact" w:val="531"/>
          <w:jc w:val="center"/>
        </w:trPr>
        <w:tc>
          <w:tcPr>
            <w:tcW w:w="214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ind w:left="140"/>
              <w:rPr>
                <w:sz w:val="24"/>
                <w:szCs w:val="24"/>
              </w:rPr>
            </w:pPr>
            <w:r w:rsidRPr="00FA2E29">
              <w:rPr>
                <w:sz w:val="24"/>
                <w:szCs w:val="24"/>
              </w:rPr>
              <w:t>Водоканал ХВС</w:t>
            </w:r>
          </w:p>
        </w:tc>
        <w:tc>
          <w:tcPr>
            <w:tcW w:w="189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jc w:val="center"/>
              <w:rPr>
                <w:sz w:val="24"/>
                <w:szCs w:val="24"/>
              </w:rPr>
            </w:pPr>
            <w:r w:rsidRPr="00FA2E29">
              <w:rPr>
                <w:sz w:val="24"/>
                <w:szCs w:val="24"/>
              </w:rPr>
              <w:t>54828,64</w:t>
            </w:r>
          </w:p>
        </w:tc>
        <w:tc>
          <w:tcPr>
            <w:tcW w:w="190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jc w:val="center"/>
              <w:rPr>
                <w:sz w:val="24"/>
                <w:szCs w:val="24"/>
              </w:rPr>
            </w:pPr>
            <w:r w:rsidRPr="00FA2E29">
              <w:rPr>
                <w:sz w:val="24"/>
                <w:szCs w:val="24"/>
              </w:rPr>
              <w:t>41037,23</w:t>
            </w:r>
          </w:p>
        </w:tc>
        <w:tc>
          <w:tcPr>
            <w:tcW w:w="225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ind w:left="120"/>
              <w:rPr>
                <w:sz w:val="24"/>
                <w:szCs w:val="24"/>
              </w:rPr>
            </w:pPr>
            <w:r w:rsidRPr="00FA2E29">
              <w:rPr>
                <w:sz w:val="24"/>
                <w:szCs w:val="24"/>
              </w:rPr>
              <w:t>13791,41</w:t>
            </w:r>
          </w:p>
        </w:tc>
        <w:tc>
          <w:tcPr>
            <w:tcW w:w="1872"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ind w:left="120"/>
              <w:rPr>
                <w:sz w:val="24"/>
                <w:szCs w:val="24"/>
              </w:rPr>
            </w:pPr>
            <w:r w:rsidRPr="00FA2E29">
              <w:rPr>
                <w:sz w:val="24"/>
                <w:szCs w:val="24"/>
              </w:rPr>
              <w:t>54828,83</w:t>
            </w:r>
          </w:p>
        </w:tc>
      </w:tr>
      <w:tr w:rsidR="005054B1" w:rsidRPr="00FA2E29" w:rsidTr="007A5594">
        <w:trPr>
          <w:trHeight w:hRule="exact" w:val="514"/>
          <w:jc w:val="center"/>
        </w:trPr>
        <w:tc>
          <w:tcPr>
            <w:tcW w:w="214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after="120" w:line="210" w:lineRule="exact"/>
              <w:ind w:left="140"/>
              <w:rPr>
                <w:sz w:val="24"/>
                <w:szCs w:val="24"/>
              </w:rPr>
            </w:pPr>
            <w:r w:rsidRPr="00FA2E29">
              <w:rPr>
                <w:sz w:val="24"/>
                <w:szCs w:val="24"/>
              </w:rPr>
              <w:t>Водоканал</w:t>
            </w:r>
          </w:p>
          <w:p w:rsidR="005054B1" w:rsidRPr="00FA2E29" w:rsidRDefault="005054B1" w:rsidP="007A5594">
            <w:pPr>
              <w:pStyle w:val="BodyText"/>
              <w:framePr w:w="10056" w:wrap="notBeside" w:vAnchor="text" w:hAnchor="text" w:xAlign="center" w:y="1"/>
              <w:shd w:val="clear" w:color="auto" w:fill="auto"/>
              <w:spacing w:before="120" w:line="210" w:lineRule="exact"/>
              <w:ind w:left="140"/>
              <w:rPr>
                <w:sz w:val="24"/>
                <w:szCs w:val="24"/>
              </w:rPr>
            </w:pPr>
            <w:r w:rsidRPr="00FA2E29">
              <w:rPr>
                <w:sz w:val="24"/>
                <w:szCs w:val="24"/>
              </w:rPr>
              <w:t>водоотвед.</w:t>
            </w:r>
          </w:p>
        </w:tc>
        <w:tc>
          <w:tcPr>
            <w:tcW w:w="189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jc w:val="center"/>
              <w:rPr>
                <w:sz w:val="24"/>
                <w:szCs w:val="24"/>
              </w:rPr>
            </w:pPr>
            <w:r w:rsidRPr="00FA2E29">
              <w:rPr>
                <w:sz w:val="24"/>
                <w:szCs w:val="24"/>
              </w:rPr>
              <w:t>61685,28</w:t>
            </w:r>
          </w:p>
        </w:tc>
        <w:tc>
          <w:tcPr>
            <w:tcW w:w="190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jc w:val="center"/>
              <w:rPr>
                <w:sz w:val="24"/>
                <w:szCs w:val="24"/>
              </w:rPr>
            </w:pPr>
            <w:r w:rsidRPr="00FA2E29">
              <w:rPr>
                <w:sz w:val="24"/>
                <w:szCs w:val="24"/>
              </w:rPr>
              <w:t>45954,36</w:t>
            </w:r>
          </w:p>
        </w:tc>
        <w:tc>
          <w:tcPr>
            <w:tcW w:w="225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ind w:left="120"/>
              <w:rPr>
                <w:sz w:val="24"/>
                <w:szCs w:val="24"/>
              </w:rPr>
            </w:pPr>
            <w:r w:rsidRPr="00FA2E29">
              <w:rPr>
                <w:sz w:val="24"/>
                <w:szCs w:val="24"/>
              </w:rPr>
              <w:t>15730,92</w:t>
            </w:r>
          </w:p>
        </w:tc>
        <w:tc>
          <w:tcPr>
            <w:tcW w:w="1872"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ind w:left="120"/>
              <w:rPr>
                <w:sz w:val="24"/>
                <w:szCs w:val="24"/>
              </w:rPr>
            </w:pPr>
            <w:r w:rsidRPr="00FA2E29">
              <w:rPr>
                <w:sz w:val="24"/>
                <w:szCs w:val="24"/>
              </w:rPr>
              <w:t>58741,09</w:t>
            </w:r>
          </w:p>
        </w:tc>
      </w:tr>
      <w:tr w:rsidR="005054B1" w:rsidRPr="00FA2E29" w:rsidTr="007A5594">
        <w:trPr>
          <w:trHeight w:hRule="exact" w:val="523"/>
          <w:jc w:val="center"/>
        </w:trPr>
        <w:tc>
          <w:tcPr>
            <w:tcW w:w="214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after="120" w:line="210" w:lineRule="exact"/>
              <w:ind w:left="140"/>
              <w:rPr>
                <w:sz w:val="24"/>
                <w:szCs w:val="24"/>
              </w:rPr>
            </w:pPr>
            <w:r w:rsidRPr="00FA2E29">
              <w:rPr>
                <w:sz w:val="24"/>
                <w:szCs w:val="24"/>
              </w:rPr>
              <w:t>Алтайэнергосбыт-</w:t>
            </w:r>
          </w:p>
          <w:p w:rsidR="005054B1" w:rsidRPr="00FA2E29" w:rsidRDefault="005054B1" w:rsidP="007A5594">
            <w:pPr>
              <w:pStyle w:val="BodyText"/>
              <w:framePr w:w="10056" w:wrap="notBeside" w:vAnchor="text" w:hAnchor="text" w:xAlign="center" w:y="1"/>
              <w:shd w:val="clear" w:color="auto" w:fill="auto"/>
              <w:spacing w:before="120" w:line="210" w:lineRule="exact"/>
              <w:ind w:left="140"/>
              <w:rPr>
                <w:sz w:val="24"/>
                <w:szCs w:val="24"/>
              </w:rPr>
            </w:pPr>
            <w:r w:rsidRPr="00FA2E29">
              <w:rPr>
                <w:sz w:val="24"/>
                <w:szCs w:val="24"/>
              </w:rPr>
              <w:t>свет</w:t>
            </w:r>
          </w:p>
        </w:tc>
        <w:tc>
          <w:tcPr>
            <w:tcW w:w="189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jc w:val="center"/>
              <w:rPr>
                <w:sz w:val="24"/>
                <w:szCs w:val="24"/>
              </w:rPr>
            </w:pPr>
            <w:r w:rsidRPr="00FA2E29">
              <w:rPr>
                <w:sz w:val="24"/>
                <w:szCs w:val="24"/>
              </w:rPr>
              <w:t>208506,0</w:t>
            </w:r>
          </w:p>
        </w:tc>
        <w:tc>
          <w:tcPr>
            <w:tcW w:w="190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jc w:val="center"/>
              <w:rPr>
                <w:sz w:val="24"/>
                <w:szCs w:val="24"/>
              </w:rPr>
            </w:pPr>
            <w:r w:rsidRPr="00FA2E29">
              <w:rPr>
                <w:sz w:val="24"/>
                <w:szCs w:val="24"/>
              </w:rPr>
              <w:t>156237,0</w:t>
            </w:r>
          </w:p>
        </w:tc>
        <w:tc>
          <w:tcPr>
            <w:tcW w:w="2251" w:type="dxa"/>
            <w:tcBorders>
              <w:top w:val="single" w:sz="4" w:space="0" w:color="auto"/>
              <w:lef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ind w:left="120"/>
              <w:rPr>
                <w:sz w:val="24"/>
                <w:szCs w:val="24"/>
              </w:rPr>
            </w:pPr>
            <w:r w:rsidRPr="00FA2E29">
              <w:rPr>
                <w:sz w:val="24"/>
                <w:szCs w:val="24"/>
              </w:rPr>
              <w:t>52269,0</w:t>
            </w:r>
          </w:p>
        </w:tc>
        <w:tc>
          <w:tcPr>
            <w:tcW w:w="1872"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ind w:left="120"/>
              <w:rPr>
                <w:sz w:val="24"/>
                <w:szCs w:val="24"/>
              </w:rPr>
            </w:pPr>
            <w:r w:rsidRPr="00FA2E29">
              <w:rPr>
                <w:sz w:val="24"/>
                <w:szCs w:val="24"/>
              </w:rPr>
              <w:t>208506,0</w:t>
            </w:r>
          </w:p>
        </w:tc>
      </w:tr>
      <w:tr w:rsidR="005054B1" w:rsidRPr="00FA2E29" w:rsidTr="007A5594">
        <w:trPr>
          <w:trHeight w:hRule="exact" w:val="787"/>
          <w:jc w:val="center"/>
        </w:trPr>
        <w:tc>
          <w:tcPr>
            <w:tcW w:w="2141" w:type="dxa"/>
            <w:tcBorders>
              <w:top w:val="single" w:sz="4" w:space="0" w:color="auto"/>
              <w:left w:val="single" w:sz="4" w:space="0" w:color="auto"/>
              <w:bottom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ind w:left="140"/>
              <w:rPr>
                <w:sz w:val="24"/>
                <w:szCs w:val="24"/>
              </w:rPr>
            </w:pPr>
            <w:r w:rsidRPr="00FA2E29">
              <w:rPr>
                <w:sz w:val="24"/>
                <w:szCs w:val="24"/>
              </w:rPr>
              <w:t>60 счет коммун.</w:t>
            </w:r>
          </w:p>
          <w:p w:rsidR="005054B1" w:rsidRPr="00FA2E29" w:rsidRDefault="005054B1" w:rsidP="007A5594">
            <w:pPr>
              <w:pStyle w:val="BodyText"/>
              <w:framePr w:w="10056" w:wrap="notBeside" w:vAnchor="text" w:hAnchor="text" w:xAlign="center" w:y="1"/>
              <w:shd w:val="clear" w:color="auto" w:fill="auto"/>
              <w:spacing w:before="0"/>
              <w:ind w:left="140"/>
              <w:rPr>
                <w:sz w:val="24"/>
                <w:szCs w:val="24"/>
              </w:rPr>
            </w:pPr>
            <w:r w:rsidRPr="00FA2E29">
              <w:rPr>
                <w:sz w:val="24"/>
                <w:szCs w:val="24"/>
              </w:rPr>
              <w:t>платежи</w:t>
            </w:r>
          </w:p>
          <w:p w:rsidR="005054B1" w:rsidRPr="00FA2E29" w:rsidRDefault="005054B1" w:rsidP="007A5594">
            <w:pPr>
              <w:pStyle w:val="BodyText"/>
              <w:framePr w:w="10056" w:wrap="notBeside" w:vAnchor="text" w:hAnchor="text" w:xAlign="center" w:y="1"/>
              <w:shd w:val="clear" w:color="auto" w:fill="auto"/>
              <w:spacing w:before="0"/>
              <w:ind w:left="140"/>
              <w:rPr>
                <w:sz w:val="24"/>
                <w:szCs w:val="24"/>
              </w:rPr>
            </w:pPr>
            <w:r w:rsidRPr="00FA2E29">
              <w:rPr>
                <w:sz w:val="24"/>
                <w:szCs w:val="24"/>
              </w:rPr>
              <w:t>ВСЕГО</w:t>
            </w:r>
          </w:p>
        </w:tc>
        <w:tc>
          <w:tcPr>
            <w:tcW w:w="1891" w:type="dxa"/>
            <w:tcBorders>
              <w:top w:val="single" w:sz="4" w:space="0" w:color="auto"/>
              <w:left w:val="single" w:sz="4" w:space="0" w:color="auto"/>
              <w:bottom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jc w:val="center"/>
              <w:rPr>
                <w:sz w:val="24"/>
                <w:szCs w:val="24"/>
              </w:rPr>
            </w:pPr>
            <w:r w:rsidRPr="00FA2E29">
              <w:rPr>
                <w:sz w:val="24"/>
                <w:szCs w:val="24"/>
              </w:rPr>
              <w:t>1180979,13</w:t>
            </w:r>
          </w:p>
        </w:tc>
        <w:tc>
          <w:tcPr>
            <w:tcW w:w="1901" w:type="dxa"/>
            <w:tcBorders>
              <w:top w:val="single" w:sz="4" w:space="0" w:color="auto"/>
              <w:left w:val="single" w:sz="4" w:space="0" w:color="auto"/>
              <w:bottom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jc w:val="center"/>
              <w:rPr>
                <w:sz w:val="24"/>
                <w:szCs w:val="24"/>
              </w:rPr>
            </w:pPr>
            <w:r w:rsidRPr="00FA2E29">
              <w:rPr>
                <w:sz w:val="24"/>
                <w:szCs w:val="24"/>
              </w:rPr>
              <w:t>725981,35</w:t>
            </w:r>
          </w:p>
        </w:tc>
        <w:tc>
          <w:tcPr>
            <w:tcW w:w="2251" w:type="dxa"/>
            <w:tcBorders>
              <w:top w:val="single" w:sz="4" w:space="0" w:color="auto"/>
              <w:left w:val="single" w:sz="4" w:space="0" w:color="auto"/>
              <w:bottom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ind w:left="120"/>
              <w:rPr>
                <w:sz w:val="24"/>
                <w:szCs w:val="24"/>
              </w:rPr>
            </w:pPr>
            <w:r w:rsidRPr="00FA2E29">
              <w:rPr>
                <w:sz w:val="24"/>
                <w:szCs w:val="24"/>
              </w:rPr>
              <w:t>454997,78</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5054B1" w:rsidRPr="00FA2E29" w:rsidRDefault="005054B1" w:rsidP="007A5594">
            <w:pPr>
              <w:pStyle w:val="BodyText"/>
              <w:framePr w:w="10056" w:wrap="notBeside" w:vAnchor="text" w:hAnchor="text" w:xAlign="center" w:y="1"/>
              <w:shd w:val="clear" w:color="auto" w:fill="auto"/>
              <w:spacing w:before="0" w:line="210" w:lineRule="exact"/>
              <w:ind w:left="120"/>
              <w:rPr>
                <w:sz w:val="24"/>
                <w:szCs w:val="24"/>
              </w:rPr>
            </w:pPr>
            <w:r w:rsidRPr="00FA2E29">
              <w:rPr>
                <w:sz w:val="24"/>
                <w:szCs w:val="24"/>
              </w:rPr>
              <w:t>1180486,72</w:t>
            </w:r>
          </w:p>
        </w:tc>
      </w:tr>
    </w:tbl>
    <w:p w:rsidR="005054B1" w:rsidRPr="00FA2E29" w:rsidRDefault="005054B1" w:rsidP="00FA2E29">
      <w:pPr>
        <w:pStyle w:val="BodyText"/>
        <w:shd w:val="clear" w:color="auto" w:fill="auto"/>
        <w:spacing w:before="191"/>
        <w:ind w:left="160" w:right="460"/>
        <w:rPr>
          <w:sz w:val="24"/>
          <w:szCs w:val="24"/>
        </w:rPr>
      </w:pPr>
      <w:r w:rsidRPr="00FA2E29">
        <w:rPr>
          <w:sz w:val="24"/>
          <w:szCs w:val="24"/>
        </w:rPr>
        <w:t>Фактически предъявлено потребителям по оплате за. коммунальные услуги в соответствии с выставленными счетами поставщиков ресурсов. Оплата по счетам производилась своевременно, просроченной задолженности перед поставщиками ресурсов нет. Задолженность в размере 454997,78руб- это теку</w:t>
      </w:r>
      <w:r>
        <w:rPr>
          <w:sz w:val="24"/>
          <w:szCs w:val="24"/>
        </w:rPr>
        <w:t>щ</w:t>
      </w:r>
      <w:r w:rsidRPr="00FA2E29">
        <w:rPr>
          <w:sz w:val="24"/>
          <w:szCs w:val="24"/>
        </w:rPr>
        <w:t xml:space="preserve">ая за декабрь, </w:t>
      </w:r>
      <w:r>
        <w:rPr>
          <w:sz w:val="24"/>
          <w:szCs w:val="24"/>
        </w:rPr>
        <w:t xml:space="preserve">        </w:t>
      </w:r>
      <w:r w:rsidRPr="00FA2E29">
        <w:rPr>
          <w:sz w:val="24"/>
          <w:szCs w:val="24"/>
        </w:rPr>
        <w:t>оплата производится в январе 2015г.</w:t>
      </w:r>
    </w:p>
    <w:p w:rsidR="005054B1" w:rsidRPr="00FA2E29" w:rsidRDefault="005054B1" w:rsidP="00FA2E29">
      <w:pPr>
        <w:pStyle w:val="BodyText"/>
        <w:shd w:val="clear" w:color="auto" w:fill="auto"/>
        <w:spacing w:before="0"/>
        <w:ind w:left="160" w:right="460"/>
        <w:rPr>
          <w:sz w:val="24"/>
          <w:szCs w:val="24"/>
        </w:rPr>
      </w:pPr>
      <w:r w:rsidRPr="00FA2E29">
        <w:rPr>
          <w:sz w:val="24"/>
          <w:szCs w:val="24"/>
        </w:rPr>
        <w:t>В течение года расчеты для жильцов производились по ставкам и тарифам, утвержденным Комитетом по тарифам Республики Алтай. Также не менялс</w:t>
      </w:r>
      <w:r>
        <w:rPr>
          <w:sz w:val="24"/>
          <w:szCs w:val="24"/>
        </w:rPr>
        <w:t xml:space="preserve"> </w:t>
      </w:r>
      <w:r w:rsidRPr="00FA2E29">
        <w:rPr>
          <w:sz w:val="24"/>
          <w:szCs w:val="24"/>
        </w:rPr>
        <w:t>я тариф за содержание жилья и составлял 22р уб за 1м2 для населения и 18руб - для юридических лиц.</w:t>
      </w:r>
    </w:p>
    <w:p w:rsidR="005054B1" w:rsidRPr="00FA2E29" w:rsidRDefault="005054B1" w:rsidP="00FA2E29">
      <w:pPr>
        <w:pStyle w:val="BodyText"/>
        <w:shd w:val="clear" w:color="auto" w:fill="auto"/>
        <w:spacing w:before="0"/>
        <w:ind w:left="160" w:right="820"/>
        <w:rPr>
          <w:sz w:val="24"/>
          <w:szCs w:val="24"/>
        </w:rPr>
      </w:pPr>
      <w:r w:rsidRPr="00FA2E29">
        <w:rPr>
          <w:sz w:val="24"/>
          <w:szCs w:val="24"/>
          <w:lang w:val="en-US"/>
        </w:rPr>
        <w:t>B</w:t>
      </w:r>
      <w:r>
        <w:rPr>
          <w:sz w:val="24"/>
          <w:szCs w:val="24"/>
        </w:rPr>
        <w:t>в</w:t>
      </w:r>
      <w:r w:rsidRPr="00FA2E29">
        <w:rPr>
          <w:sz w:val="24"/>
          <w:szCs w:val="24"/>
        </w:rPr>
        <w:t>еден платеж на капитальный ремонт в размере 6,3Ор за 1м2 площади. Начислено 94559, 21руб, оплачено в ЕРКЦ для регионального оператора - 63201,90руб. Учет п</w:t>
      </w:r>
      <w:r>
        <w:rPr>
          <w:sz w:val="24"/>
          <w:szCs w:val="24"/>
        </w:rPr>
        <w:t>о</w:t>
      </w:r>
      <w:r w:rsidRPr="00FA2E29">
        <w:rPr>
          <w:sz w:val="24"/>
          <w:szCs w:val="24"/>
        </w:rPr>
        <w:t xml:space="preserve"> оплате собственниками за капитальный ремонт ведется по индивидуальным счетам бухгалтерией ЕРКЦ, средства за капитальный ремонт не проходят через наш расчетный счет.</w:t>
      </w:r>
    </w:p>
    <w:p w:rsidR="005054B1" w:rsidRDefault="005054B1" w:rsidP="00837E11">
      <w:pPr>
        <w:pStyle w:val="20"/>
        <w:shd w:val="clear" w:color="auto" w:fill="auto"/>
        <w:ind w:left="160" w:right="460"/>
        <w:rPr>
          <w:rStyle w:val="DateChar1"/>
          <w:rFonts w:ascii="Times New Roman" w:hAnsi="Times New Roman" w:cs="Times New Roman"/>
        </w:rPr>
      </w:pPr>
      <w:r w:rsidRPr="00837E11">
        <w:rPr>
          <w:rStyle w:val="DateChar1"/>
          <w:rFonts w:ascii="Times New Roman" w:hAnsi="Times New Roman" w:cs="Times New Roman"/>
        </w:rPr>
        <w:t>Проверка авансовых отчетов показала, что за наличный расчет, в основном, приобретаются строительные материалы, инструмент и расходный материал, необходимый для осуществления обслуживания и ремонта общего имущества в доме, канцтовары и материалы для хозяйственных нужд, всего за 4 месяца 2014 год на эти цели израсходовано 17702 рубля. Деньги перечислены с расчетного счета в подотчет председателю, расходы подтверждаются расходными ордерами и авансовыми отчетами</w:t>
      </w:r>
    </w:p>
    <w:p w:rsidR="005054B1" w:rsidRDefault="005054B1" w:rsidP="00837E11">
      <w:pPr>
        <w:pStyle w:val="20"/>
        <w:shd w:val="clear" w:color="auto" w:fill="auto"/>
        <w:ind w:left="160" w:right="460"/>
        <w:rPr>
          <w:rStyle w:val="DateChar1"/>
          <w:rFonts w:ascii="Times New Roman" w:hAnsi="Times New Roman" w:cs="Times New Roman"/>
        </w:rPr>
      </w:pPr>
    </w:p>
    <w:p w:rsidR="005054B1" w:rsidRDefault="005054B1" w:rsidP="004D16EE">
      <w:pPr>
        <w:pStyle w:val="20"/>
        <w:shd w:val="clear" w:color="auto" w:fill="auto"/>
        <w:ind w:left="160" w:right="460"/>
      </w:pPr>
      <w:r w:rsidRPr="00837E11">
        <w:rPr>
          <w:rStyle w:val="DateChar1"/>
          <w:rFonts w:ascii="Times New Roman" w:hAnsi="Times New Roman" w:cs="Times New Roman"/>
          <w:b/>
        </w:rPr>
        <w:t>Расчеты по оплате труда</w:t>
      </w:r>
      <w:r w:rsidRPr="00837E11">
        <w:rPr>
          <w:rStyle w:val="DateChar1"/>
          <w:rFonts w:ascii="Times New Roman" w:hAnsi="Times New Roman" w:cs="Times New Roman"/>
        </w:rPr>
        <w:t xml:space="preserve"> . В ходе проверки счета 70 « Расчеты по заработной плате», 68«Расчеты по налогам и сборам»,69 «Расчеты по социальному страхованию» начисления и выплаты председателю ТСЖ и оплаты услуг бухгалтеру дворнику, уборщице нарушений не выявлено . Оплата труда начислена и выплачена в полном объеме в соответствии с решением Общего собрания собственников.</w:t>
      </w:r>
      <w:r>
        <w:rPr>
          <w:rStyle w:val="DateChar1"/>
          <w:rFonts w:ascii="Times New Roman" w:hAnsi="Times New Roman" w:cs="Times New Roman"/>
        </w:rPr>
        <w:t xml:space="preserve">  </w:t>
      </w:r>
      <w:r w:rsidRPr="00837E11">
        <w:rPr>
          <w:rStyle w:val="DateChar1"/>
          <w:rFonts w:ascii="Times New Roman" w:hAnsi="Times New Roman" w:cs="Times New Roman"/>
        </w:rPr>
        <w:t>Для обеспечение целей ТСЖ</w:t>
      </w:r>
      <w:r w:rsidRPr="00837E11">
        <w:t xml:space="preserve">, </w:t>
      </w:r>
      <w:r w:rsidRPr="004D16EE">
        <w:rPr>
          <w:b/>
        </w:rPr>
        <w:t>утверждается годовой план о финансовой деятельности и отчет о выполнении этого плана</w:t>
      </w:r>
      <w:r w:rsidRPr="00FA2E29">
        <w:t xml:space="preserve"> (п.</w:t>
      </w:r>
      <w:r w:rsidRPr="00FA2E29">
        <w:rPr>
          <w:rStyle w:val="12pt"/>
        </w:rPr>
        <w:t>8</w:t>
      </w:r>
      <w:r w:rsidRPr="00FA2E29">
        <w:rPr>
          <w:rStyle w:val="Verdana"/>
          <w:rFonts w:ascii="Times New Roman" w:hAnsi="Times New Roman" w:cs="Times New Roman"/>
          <w:sz w:val="24"/>
          <w:szCs w:val="24"/>
          <w:lang w:eastAsia="ru-RU"/>
        </w:rPr>
        <w:t xml:space="preserve">. </w:t>
      </w:r>
      <w:r w:rsidRPr="00FA2E29">
        <w:t xml:space="preserve">ст. 145 ЖК РФ). Согласно п.2, 3 и п.8 ст.148 в обязанности правления входит </w:t>
      </w:r>
      <w:r w:rsidRPr="004D16EE">
        <w:rPr>
          <w:b/>
        </w:rPr>
        <w:t>составление смет поступлений (доходов) и расходов на соответствующий год</w:t>
      </w:r>
      <w:r w:rsidRPr="00FA2E29">
        <w:t xml:space="preserve"> товарищества и отчетов о финансовой деятельности, предоставление их общему собранию членов товарищества для утверждения и контроль за своевременным внесением членами товарищества установленных обязательных платежей и взносов.</w:t>
      </w:r>
      <w:r>
        <w:t xml:space="preserve">  </w:t>
      </w:r>
      <w:r w:rsidRPr="00FA2E29">
        <w:t>Данные утвержденной сметы и данные проверки по исполнению сметы для отчета общему собранию членов товарищества приведены в Таблиц</w:t>
      </w:r>
      <w:r>
        <w:t xml:space="preserve">е               </w:t>
      </w:r>
    </w:p>
    <w:p w:rsidR="005054B1" w:rsidRPr="004D16EE" w:rsidRDefault="005054B1" w:rsidP="004D16EE">
      <w:pPr>
        <w:pStyle w:val="20"/>
        <w:shd w:val="clear" w:color="auto" w:fill="auto"/>
        <w:ind w:left="160" w:right="460"/>
        <w:rPr>
          <w:sz w:val="24"/>
          <w:szCs w:val="24"/>
        </w:rPr>
      </w:pPr>
      <w:r w:rsidRPr="004D16EE">
        <w:rPr>
          <w:sz w:val="24"/>
          <w:szCs w:val="24"/>
        </w:rPr>
        <w:t xml:space="preserve">    </w:t>
      </w:r>
      <w:r w:rsidRPr="004D16EE">
        <w:rPr>
          <w:b/>
          <w:sz w:val="24"/>
          <w:szCs w:val="24"/>
        </w:rPr>
        <w:t>Исполнение плана сметы доходов и расходов за 4 месяца 2014г</w:t>
      </w:r>
    </w:p>
    <w:tbl>
      <w:tblPr>
        <w:tblOverlap w:val="never"/>
        <w:tblW w:w="0" w:type="auto"/>
        <w:jc w:val="center"/>
        <w:tblLayout w:type="fixed"/>
        <w:tblCellMar>
          <w:left w:w="10" w:type="dxa"/>
          <w:right w:w="10" w:type="dxa"/>
        </w:tblCellMar>
        <w:tblLook w:val="0000"/>
      </w:tblPr>
      <w:tblGrid>
        <w:gridCol w:w="739"/>
        <w:gridCol w:w="3994"/>
        <w:gridCol w:w="1752"/>
        <w:gridCol w:w="1925"/>
        <w:gridCol w:w="1958"/>
      </w:tblGrid>
      <w:tr w:rsidR="005054B1" w:rsidRPr="00FA2E29" w:rsidTr="007A5594">
        <w:trPr>
          <w:trHeight w:hRule="exact" w:val="787"/>
          <w:jc w:val="center"/>
        </w:trPr>
        <w:tc>
          <w:tcPr>
            <w:tcW w:w="739" w:type="dxa"/>
            <w:tcBorders>
              <w:top w:val="single" w:sz="4" w:space="0" w:color="auto"/>
              <w:left w:val="single" w:sz="4" w:space="0" w:color="auto"/>
            </w:tcBorders>
            <w:shd w:val="clear" w:color="auto" w:fill="FFFFFF"/>
          </w:tcPr>
          <w:p w:rsidR="005054B1" w:rsidRPr="00FA2E29" w:rsidRDefault="005054B1" w:rsidP="007A5594">
            <w:pPr>
              <w:pStyle w:val="BodyText"/>
              <w:framePr w:w="10368" w:wrap="notBeside" w:vAnchor="text" w:hAnchor="text" w:xAlign="center" w:y="1"/>
              <w:shd w:val="clear" w:color="auto" w:fill="auto"/>
              <w:spacing w:after="60" w:line="220" w:lineRule="exact"/>
              <w:ind w:left="180"/>
              <w:rPr>
                <w:sz w:val="24"/>
                <w:szCs w:val="24"/>
              </w:rPr>
            </w:pPr>
            <w:r w:rsidRPr="00FA2E29">
              <w:rPr>
                <w:sz w:val="24"/>
                <w:szCs w:val="24"/>
              </w:rPr>
              <w:t>№</w:t>
            </w:r>
          </w:p>
          <w:p w:rsidR="005054B1" w:rsidRPr="00FA2E29" w:rsidRDefault="005054B1" w:rsidP="007A5594">
            <w:pPr>
              <w:pStyle w:val="BodyText"/>
              <w:framePr w:w="10368" w:wrap="notBeside" w:vAnchor="text" w:hAnchor="text" w:xAlign="center" w:y="1"/>
              <w:shd w:val="clear" w:color="auto" w:fill="auto"/>
              <w:spacing w:line="220" w:lineRule="exact"/>
              <w:ind w:left="180"/>
              <w:rPr>
                <w:sz w:val="24"/>
                <w:szCs w:val="24"/>
              </w:rPr>
            </w:pPr>
            <w:r w:rsidRPr="00FA2E29">
              <w:rPr>
                <w:sz w:val="24"/>
                <w:szCs w:val="24"/>
              </w:rPr>
              <w:t>п/п</w:t>
            </w:r>
          </w:p>
        </w:tc>
        <w:tc>
          <w:tcPr>
            <w:tcW w:w="3994" w:type="dxa"/>
            <w:tcBorders>
              <w:top w:val="single" w:sz="4" w:space="0" w:color="auto"/>
              <w:left w:val="single" w:sz="4" w:space="0" w:color="auto"/>
            </w:tcBorders>
            <w:shd w:val="clear" w:color="auto" w:fill="FFFFFF"/>
          </w:tcPr>
          <w:p w:rsidR="005054B1" w:rsidRPr="00FA2E29" w:rsidRDefault="005054B1" w:rsidP="007A5594">
            <w:pPr>
              <w:pStyle w:val="BodyText"/>
              <w:framePr w:w="10368" w:wrap="notBeside" w:vAnchor="text" w:hAnchor="text" w:xAlign="center" w:y="1"/>
              <w:shd w:val="clear" w:color="auto" w:fill="auto"/>
              <w:spacing w:line="220" w:lineRule="exact"/>
              <w:ind w:left="220"/>
              <w:rPr>
                <w:sz w:val="24"/>
                <w:szCs w:val="24"/>
              </w:rPr>
            </w:pPr>
            <w:r w:rsidRPr="00FA2E29">
              <w:rPr>
                <w:sz w:val="24"/>
                <w:szCs w:val="24"/>
              </w:rPr>
              <w:t>Наименование статей</w:t>
            </w:r>
          </w:p>
        </w:tc>
        <w:tc>
          <w:tcPr>
            <w:tcW w:w="1752" w:type="dxa"/>
            <w:tcBorders>
              <w:top w:val="single" w:sz="4" w:space="0" w:color="auto"/>
              <w:left w:val="single" w:sz="4" w:space="0" w:color="auto"/>
            </w:tcBorders>
            <w:shd w:val="clear" w:color="auto" w:fill="FFFFFF"/>
          </w:tcPr>
          <w:p w:rsidR="005054B1" w:rsidRPr="00FA2E29" w:rsidRDefault="005054B1" w:rsidP="007A5594">
            <w:pPr>
              <w:pStyle w:val="BodyText"/>
              <w:framePr w:w="10368" w:wrap="notBeside" w:vAnchor="text" w:hAnchor="text" w:xAlign="center" w:y="1"/>
              <w:shd w:val="clear" w:color="auto" w:fill="auto"/>
              <w:spacing w:line="220" w:lineRule="exact"/>
              <w:ind w:left="120"/>
              <w:rPr>
                <w:sz w:val="24"/>
                <w:szCs w:val="24"/>
              </w:rPr>
            </w:pPr>
            <w:r w:rsidRPr="00FA2E29">
              <w:rPr>
                <w:sz w:val="24"/>
                <w:szCs w:val="24"/>
              </w:rPr>
              <w:t>План 2014г</w:t>
            </w:r>
          </w:p>
        </w:tc>
        <w:tc>
          <w:tcPr>
            <w:tcW w:w="1925" w:type="dxa"/>
            <w:tcBorders>
              <w:top w:val="single" w:sz="4" w:space="0" w:color="auto"/>
              <w:left w:val="single" w:sz="4" w:space="0" w:color="auto"/>
            </w:tcBorders>
            <w:shd w:val="clear" w:color="auto" w:fill="FFFFFF"/>
          </w:tcPr>
          <w:p w:rsidR="005054B1" w:rsidRPr="00FA2E29" w:rsidRDefault="005054B1" w:rsidP="007A5594">
            <w:pPr>
              <w:pStyle w:val="BodyText"/>
              <w:framePr w:w="10368" w:wrap="notBeside" w:vAnchor="text" w:hAnchor="text" w:xAlign="center" w:y="1"/>
              <w:shd w:val="clear" w:color="auto" w:fill="auto"/>
              <w:spacing w:line="220" w:lineRule="exact"/>
              <w:ind w:left="120"/>
              <w:rPr>
                <w:sz w:val="24"/>
                <w:szCs w:val="24"/>
              </w:rPr>
            </w:pPr>
            <w:r w:rsidRPr="00FA2E29">
              <w:rPr>
                <w:sz w:val="24"/>
                <w:szCs w:val="24"/>
              </w:rPr>
              <w:t>Факт 2014г</w:t>
            </w: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10368" w:wrap="notBeside" w:vAnchor="text" w:hAnchor="text" w:xAlign="center" w:y="1"/>
              <w:shd w:val="clear" w:color="auto" w:fill="auto"/>
              <w:spacing w:line="250" w:lineRule="exact"/>
              <w:ind w:left="120"/>
              <w:rPr>
                <w:sz w:val="24"/>
                <w:szCs w:val="24"/>
              </w:rPr>
            </w:pPr>
            <w:r w:rsidRPr="00FA2E29">
              <w:rPr>
                <w:sz w:val="24"/>
                <w:szCs w:val="24"/>
              </w:rPr>
              <w:t>Результат (-) экономия (+) перерасход</w:t>
            </w:r>
          </w:p>
        </w:tc>
      </w:tr>
      <w:tr w:rsidR="005054B1" w:rsidRPr="00FA2E29" w:rsidTr="007A5594">
        <w:trPr>
          <w:trHeight w:hRule="exact" w:val="264"/>
          <w:jc w:val="center"/>
        </w:trPr>
        <w:tc>
          <w:tcPr>
            <w:tcW w:w="739" w:type="dxa"/>
            <w:tcBorders>
              <w:top w:val="single" w:sz="4" w:space="0" w:color="auto"/>
              <w:left w:val="single" w:sz="4" w:space="0" w:color="auto"/>
            </w:tcBorders>
            <w:shd w:val="clear" w:color="auto" w:fill="FFFFFF"/>
          </w:tcPr>
          <w:p w:rsidR="005054B1" w:rsidRPr="00FA2E29" w:rsidRDefault="005054B1" w:rsidP="007A5594">
            <w:pPr>
              <w:pStyle w:val="BodyText"/>
              <w:framePr w:w="10368" w:wrap="notBeside" w:vAnchor="text" w:hAnchor="text" w:xAlign="center" w:y="1"/>
              <w:shd w:val="clear" w:color="auto" w:fill="auto"/>
              <w:spacing w:line="220" w:lineRule="exact"/>
              <w:ind w:left="180"/>
              <w:rPr>
                <w:sz w:val="24"/>
                <w:szCs w:val="24"/>
              </w:rPr>
            </w:pPr>
            <w:r w:rsidRPr="00FA2E29">
              <w:rPr>
                <w:sz w:val="24"/>
                <w:szCs w:val="24"/>
              </w:rPr>
              <w:t>1.</w:t>
            </w:r>
          </w:p>
        </w:tc>
        <w:tc>
          <w:tcPr>
            <w:tcW w:w="3994" w:type="dxa"/>
            <w:tcBorders>
              <w:top w:val="single" w:sz="4" w:space="0" w:color="auto"/>
              <w:left w:val="single" w:sz="4" w:space="0" w:color="auto"/>
            </w:tcBorders>
            <w:shd w:val="clear" w:color="auto" w:fill="FFFFFF"/>
          </w:tcPr>
          <w:p w:rsidR="005054B1" w:rsidRPr="00FA2E29" w:rsidRDefault="005054B1" w:rsidP="007A5594">
            <w:pPr>
              <w:pStyle w:val="BodyText"/>
              <w:framePr w:w="10368" w:wrap="notBeside" w:vAnchor="text" w:hAnchor="text" w:xAlign="center" w:y="1"/>
              <w:shd w:val="clear" w:color="auto" w:fill="auto"/>
              <w:spacing w:line="220" w:lineRule="exact"/>
              <w:ind w:left="220"/>
              <w:rPr>
                <w:sz w:val="24"/>
                <w:szCs w:val="24"/>
              </w:rPr>
            </w:pPr>
            <w:r w:rsidRPr="00FA2E29">
              <w:rPr>
                <w:sz w:val="24"/>
                <w:szCs w:val="24"/>
              </w:rPr>
              <w:t>ДОХОДЫ:</w:t>
            </w:r>
          </w:p>
        </w:tc>
        <w:tc>
          <w:tcPr>
            <w:tcW w:w="1752" w:type="dxa"/>
            <w:tcBorders>
              <w:top w:val="single" w:sz="4" w:space="0" w:color="auto"/>
              <w:left w:val="single" w:sz="4" w:space="0" w:color="auto"/>
            </w:tcBorders>
            <w:shd w:val="clear" w:color="auto" w:fill="FFFFFF"/>
          </w:tcPr>
          <w:p w:rsidR="005054B1" w:rsidRPr="00FA2E29" w:rsidRDefault="005054B1" w:rsidP="007A5594">
            <w:pPr>
              <w:framePr w:w="10368" w:wrap="notBeside" w:vAnchor="text" w:hAnchor="text" w:xAlign="center" w:y="1"/>
              <w:rPr>
                <w:rFonts w:ascii="Times New Roman" w:hAnsi="Times New Roman" w:cs="Times New Roman"/>
              </w:rPr>
            </w:pPr>
          </w:p>
        </w:tc>
        <w:tc>
          <w:tcPr>
            <w:tcW w:w="1925" w:type="dxa"/>
            <w:tcBorders>
              <w:top w:val="single" w:sz="4" w:space="0" w:color="auto"/>
              <w:left w:val="single" w:sz="4" w:space="0" w:color="auto"/>
            </w:tcBorders>
            <w:shd w:val="clear" w:color="auto" w:fill="FFFFFF"/>
          </w:tcPr>
          <w:p w:rsidR="005054B1" w:rsidRPr="00FA2E29" w:rsidRDefault="005054B1" w:rsidP="007A5594">
            <w:pPr>
              <w:framePr w:w="10368" w:wrap="notBeside" w:vAnchor="text" w:hAnchor="text" w:xAlign="center" w:y="1"/>
              <w:rPr>
                <w:rFonts w:ascii="Times New Roman" w:hAnsi="Times New Roman" w:cs="Times New Roman"/>
              </w:rPr>
            </w:pP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A5594">
            <w:pPr>
              <w:framePr w:w="10368" w:wrap="notBeside" w:vAnchor="text" w:hAnchor="text" w:xAlign="center" w:y="1"/>
              <w:rPr>
                <w:rFonts w:ascii="Times New Roman" w:hAnsi="Times New Roman" w:cs="Times New Roman"/>
              </w:rPr>
            </w:pPr>
          </w:p>
        </w:tc>
      </w:tr>
      <w:tr w:rsidR="005054B1" w:rsidRPr="00FA2E29" w:rsidTr="004D16EE">
        <w:trPr>
          <w:trHeight w:hRule="exact" w:val="761"/>
          <w:jc w:val="center"/>
        </w:trPr>
        <w:tc>
          <w:tcPr>
            <w:tcW w:w="739"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ind w:left="180"/>
              <w:rPr>
                <w:sz w:val="24"/>
                <w:szCs w:val="24"/>
              </w:rPr>
            </w:pPr>
            <w:r w:rsidRPr="00FA2E29">
              <w:rPr>
                <w:sz w:val="24"/>
                <w:szCs w:val="24"/>
              </w:rPr>
              <w:t>1,1</w:t>
            </w:r>
          </w:p>
        </w:tc>
        <w:tc>
          <w:tcPr>
            <w:tcW w:w="3994"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54" w:lineRule="exact"/>
              <w:rPr>
                <w:sz w:val="24"/>
                <w:szCs w:val="24"/>
              </w:rPr>
            </w:pPr>
            <w:r w:rsidRPr="00FA2E29">
              <w:rPr>
                <w:sz w:val="24"/>
                <w:szCs w:val="24"/>
              </w:rPr>
              <w:t>Целевые взносы членов ТСЖ на содержание и текущий ремонт</w:t>
            </w:r>
          </w:p>
        </w:tc>
        <w:tc>
          <w:tcPr>
            <w:tcW w:w="1752"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384586,0</w:t>
            </w:r>
          </w:p>
        </w:tc>
        <w:tc>
          <w:tcPr>
            <w:tcW w:w="1925"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384586,40</w:t>
            </w: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+ 0,40</w:t>
            </w:r>
          </w:p>
        </w:tc>
      </w:tr>
      <w:tr w:rsidR="005054B1" w:rsidRPr="00FA2E29" w:rsidTr="004D16EE">
        <w:trPr>
          <w:trHeight w:hRule="exact" w:val="729"/>
          <w:jc w:val="center"/>
        </w:trPr>
        <w:tc>
          <w:tcPr>
            <w:tcW w:w="739"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ind w:left="180"/>
              <w:rPr>
                <w:sz w:val="24"/>
                <w:szCs w:val="24"/>
              </w:rPr>
            </w:pPr>
            <w:r w:rsidRPr="00FA2E29">
              <w:rPr>
                <w:sz w:val="24"/>
                <w:szCs w:val="24"/>
              </w:rPr>
              <w:t>1,2.</w:t>
            </w:r>
          </w:p>
        </w:tc>
        <w:tc>
          <w:tcPr>
            <w:tcW w:w="3994"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54" w:lineRule="exact"/>
              <w:rPr>
                <w:sz w:val="24"/>
                <w:szCs w:val="24"/>
              </w:rPr>
            </w:pPr>
            <w:r w:rsidRPr="00FA2E29">
              <w:rPr>
                <w:sz w:val="24"/>
                <w:szCs w:val="24"/>
              </w:rPr>
              <w:t>Взносы на содержание от нежилых помещений</w:t>
            </w:r>
          </w:p>
        </w:tc>
        <w:tc>
          <w:tcPr>
            <w:tcW w:w="1752"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55462,0</w:t>
            </w:r>
          </w:p>
        </w:tc>
        <w:tc>
          <w:tcPr>
            <w:tcW w:w="1925"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55632,18</w:t>
            </w: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+ 170,18</w:t>
            </w:r>
          </w:p>
        </w:tc>
      </w:tr>
      <w:tr w:rsidR="005054B1" w:rsidRPr="00FA2E29" w:rsidTr="004D16EE">
        <w:trPr>
          <w:trHeight w:hRule="exact" w:val="530"/>
          <w:jc w:val="center"/>
        </w:trPr>
        <w:tc>
          <w:tcPr>
            <w:tcW w:w="739"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ind w:left="180"/>
              <w:rPr>
                <w:sz w:val="24"/>
                <w:szCs w:val="24"/>
              </w:rPr>
            </w:pPr>
            <w:r w:rsidRPr="00FA2E29">
              <w:rPr>
                <w:sz w:val="24"/>
                <w:szCs w:val="24"/>
              </w:rPr>
              <w:t>1,3.</w:t>
            </w:r>
          </w:p>
        </w:tc>
        <w:tc>
          <w:tcPr>
            <w:tcW w:w="3994"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От заключенных договоров Интернет</w:t>
            </w:r>
          </w:p>
        </w:tc>
        <w:tc>
          <w:tcPr>
            <w:tcW w:w="1752"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2000,0</w:t>
            </w:r>
          </w:p>
        </w:tc>
        <w:tc>
          <w:tcPr>
            <w:tcW w:w="1925"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5285,02</w:t>
            </w: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+ 3285,02</w:t>
            </w:r>
          </w:p>
        </w:tc>
      </w:tr>
      <w:tr w:rsidR="005054B1" w:rsidRPr="00FA2E29" w:rsidTr="004D16EE">
        <w:trPr>
          <w:trHeight w:hRule="exact" w:val="736"/>
          <w:jc w:val="center"/>
        </w:trPr>
        <w:tc>
          <w:tcPr>
            <w:tcW w:w="739"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ind w:left="180"/>
              <w:rPr>
                <w:sz w:val="24"/>
                <w:szCs w:val="24"/>
              </w:rPr>
            </w:pPr>
            <w:r w:rsidRPr="00FA2E29">
              <w:rPr>
                <w:sz w:val="24"/>
                <w:szCs w:val="24"/>
              </w:rPr>
              <w:t>1,4</w:t>
            </w:r>
          </w:p>
        </w:tc>
        <w:tc>
          <w:tcPr>
            <w:tcW w:w="3994"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54" w:lineRule="exact"/>
              <w:rPr>
                <w:sz w:val="24"/>
                <w:szCs w:val="24"/>
              </w:rPr>
            </w:pPr>
            <w:r w:rsidRPr="00FA2E29">
              <w:rPr>
                <w:sz w:val="24"/>
                <w:szCs w:val="24"/>
              </w:rPr>
              <w:t>По Акту сверки при выходе от УК Центральная</w:t>
            </w:r>
          </w:p>
        </w:tc>
        <w:tc>
          <w:tcPr>
            <w:tcW w:w="1752"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1925"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24662,0</w:t>
            </w: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+ 24662,0</w:t>
            </w:r>
          </w:p>
        </w:tc>
      </w:tr>
      <w:tr w:rsidR="005054B1" w:rsidRPr="00FA2E29" w:rsidTr="004D16EE">
        <w:trPr>
          <w:trHeight w:hRule="exact" w:val="718"/>
          <w:jc w:val="center"/>
        </w:trPr>
        <w:tc>
          <w:tcPr>
            <w:tcW w:w="739"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ind w:left="180"/>
              <w:rPr>
                <w:sz w:val="24"/>
                <w:szCs w:val="24"/>
              </w:rPr>
            </w:pPr>
            <w:r w:rsidRPr="00FA2E29">
              <w:rPr>
                <w:sz w:val="24"/>
                <w:szCs w:val="24"/>
              </w:rPr>
              <w:t>1.5.</w:t>
            </w:r>
          </w:p>
        </w:tc>
        <w:tc>
          <w:tcPr>
            <w:tcW w:w="3994"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54" w:lineRule="exact"/>
              <w:rPr>
                <w:sz w:val="24"/>
                <w:szCs w:val="24"/>
              </w:rPr>
            </w:pPr>
            <w:r w:rsidRPr="00FA2E29">
              <w:rPr>
                <w:sz w:val="24"/>
                <w:szCs w:val="24"/>
              </w:rPr>
              <w:t>Остатки собственных средств членов ТСЖ на спецсчете</w:t>
            </w:r>
          </w:p>
        </w:tc>
        <w:tc>
          <w:tcPr>
            <w:tcW w:w="1752"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1925"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14153,32</w:t>
            </w: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+ 14153,32</w:t>
            </w:r>
          </w:p>
        </w:tc>
      </w:tr>
      <w:tr w:rsidR="005054B1" w:rsidRPr="00FA2E29" w:rsidTr="004D16EE">
        <w:trPr>
          <w:trHeight w:hRule="exact" w:val="533"/>
          <w:jc w:val="center"/>
        </w:trPr>
        <w:tc>
          <w:tcPr>
            <w:tcW w:w="739"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3994" w:type="dxa"/>
            <w:tcBorders>
              <w:top w:val="single" w:sz="4" w:space="0" w:color="auto"/>
              <w:left w:val="single" w:sz="4" w:space="0" w:color="auto"/>
            </w:tcBorders>
            <w:shd w:val="clear" w:color="auto" w:fill="FFFFFF"/>
          </w:tcPr>
          <w:p w:rsidR="005054B1" w:rsidRPr="004D16EE" w:rsidRDefault="005054B1" w:rsidP="007C4468">
            <w:pPr>
              <w:pStyle w:val="BodyText"/>
              <w:framePr w:w="10368" w:wrap="notBeside" w:vAnchor="text" w:hAnchor="text" w:xAlign="center" w:y="1"/>
              <w:shd w:val="clear" w:color="auto" w:fill="auto"/>
              <w:spacing w:line="220" w:lineRule="exact"/>
              <w:ind w:left="220"/>
              <w:rPr>
                <w:b/>
                <w:sz w:val="24"/>
                <w:szCs w:val="24"/>
              </w:rPr>
            </w:pPr>
            <w:r w:rsidRPr="004D16EE">
              <w:rPr>
                <w:b/>
                <w:sz w:val="24"/>
                <w:szCs w:val="24"/>
              </w:rPr>
              <w:t>ИТОГО доходов</w:t>
            </w:r>
          </w:p>
          <w:p w:rsidR="005054B1" w:rsidRPr="004D16EE" w:rsidRDefault="005054B1" w:rsidP="007C4468">
            <w:pPr>
              <w:pStyle w:val="BodyText"/>
              <w:framePr w:w="10368" w:wrap="notBeside" w:vAnchor="text" w:hAnchor="text" w:xAlign="center" w:y="1"/>
              <w:shd w:val="clear" w:color="auto" w:fill="auto"/>
              <w:spacing w:line="220" w:lineRule="exact"/>
              <w:ind w:left="220"/>
              <w:rPr>
                <w:b/>
                <w:sz w:val="24"/>
                <w:szCs w:val="24"/>
              </w:rPr>
            </w:pPr>
          </w:p>
          <w:p w:rsidR="005054B1" w:rsidRPr="004D16EE" w:rsidRDefault="005054B1" w:rsidP="007C4468">
            <w:pPr>
              <w:pStyle w:val="BodyText"/>
              <w:framePr w:w="10368" w:wrap="notBeside" w:vAnchor="text" w:hAnchor="text" w:xAlign="center" w:y="1"/>
              <w:shd w:val="clear" w:color="auto" w:fill="auto"/>
              <w:spacing w:line="220" w:lineRule="exact"/>
              <w:ind w:left="220"/>
              <w:rPr>
                <w:b/>
                <w:sz w:val="24"/>
                <w:szCs w:val="24"/>
              </w:rPr>
            </w:pPr>
          </w:p>
        </w:tc>
        <w:tc>
          <w:tcPr>
            <w:tcW w:w="1752" w:type="dxa"/>
            <w:tcBorders>
              <w:top w:val="single" w:sz="4" w:space="0" w:color="auto"/>
              <w:left w:val="single" w:sz="4" w:space="0" w:color="auto"/>
            </w:tcBorders>
            <w:shd w:val="clear" w:color="auto" w:fill="FFFFFF"/>
          </w:tcPr>
          <w:p w:rsidR="005054B1" w:rsidRPr="004D16EE" w:rsidRDefault="005054B1" w:rsidP="007C4468">
            <w:pPr>
              <w:pStyle w:val="BodyText"/>
              <w:framePr w:w="10368" w:wrap="notBeside" w:vAnchor="text" w:hAnchor="text" w:xAlign="center" w:y="1"/>
              <w:shd w:val="clear" w:color="auto" w:fill="auto"/>
              <w:spacing w:line="220" w:lineRule="exact"/>
              <w:rPr>
                <w:b/>
                <w:sz w:val="24"/>
                <w:szCs w:val="24"/>
              </w:rPr>
            </w:pPr>
            <w:r w:rsidRPr="004D16EE">
              <w:rPr>
                <w:b/>
                <w:sz w:val="24"/>
                <w:szCs w:val="24"/>
              </w:rPr>
              <w:t>442048,0</w:t>
            </w:r>
          </w:p>
        </w:tc>
        <w:tc>
          <w:tcPr>
            <w:tcW w:w="1925" w:type="dxa"/>
            <w:tcBorders>
              <w:top w:val="single" w:sz="4" w:space="0" w:color="auto"/>
              <w:left w:val="single" w:sz="4" w:space="0" w:color="auto"/>
            </w:tcBorders>
            <w:shd w:val="clear" w:color="auto" w:fill="FFFFFF"/>
          </w:tcPr>
          <w:p w:rsidR="005054B1" w:rsidRPr="004D16EE" w:rsidRDefault="005054B1" w:rsidP="007C4468">
            <w:pPr>
              <w:pStyle w:val="BodyText"/>
              <w:framePr w:w="10368" w:wrap="notBeside" w:vAnchor="text" w:hAnchor="text" w:xAlign="center" w:y="1"/>
              <w:shd w:val="clear" w:color="auto" w:fill="auto"/>
              <w:spacing w:line="220" w:lineRule="exact"/>
              <w:rPr>
                <w:b/>
                <w:sz w:val="24"/>
                <w:szCs w:val="24"/>
              </w:rPr>
            </w:pPr>
            <w:r w:rsidRPr="004D16EE">
              <w:rPr>
                <w:b/>
                <w:sz w:val="24"/>
                <w:szCs w:val="24"/>
              </w:rPr>
              <w:t>484318,92</w:t>
            </w:r>
          </w:p>
        </w:tc>
        <w:tc>
          <w:tcPr>
            <w:tcW w:w="1958" w:type="dxa"/>
            <w:tcBorders>
              <w:top w:val="single" w:sz="4" w:space="0" w:color="auto"/>
              <w:left w:val="single" w:sz="4" w:space="0" w:color="auto"/>
              <w:right w:val="single" w:sz="4" w:space="0" w:color="auto"/>
            </w:tcBorders>
            <w:shd w:val="clear" w:color="auto" w:fill="FFFFFF"/>
          </w:tcPr>
          <w:p w:rsidR="005054B1" w:rsidRPr="004D16EE" w:rsidRDefault="005054B1" w:rsidP="007C4468">
            <w:pPr>
              <w:pStyle w:val="BodyText"/>
              <w:framePr w:w="10368" w:wrap="notBeside" w:vAnchor="text" w:hAnchor="text" w:xAlign="center" w:y="1"/>
              <w:shd w:val="clear" w:color="auto" w:fill="auto"/>
              <w:spacing w:line="220" w:lineRule="exact"/>
              <w:rPr>
                <w:b/>
                <w:sz w:val="24"/>
                <w:szCs w:val="24"/>
              </w:rPr>
            </w:pPr>
            <w:r w:rsidRPr="004D16EE">
              <w:rPr>
                <w:b/>
                <w:sz w:val="24"/>
                <w:szCs w:val="24"/>
              </w:rPr>
              <w:t>+ 42270,92</w:t>
            </w:r>
          </w:p>
        </w:tc>
      </w:tr>
      <w:tr w:rsidR="005054B1" w:rsidRPr="00FA2E29" w:rsidTr="007A5594">
        <w:trPr>
          <w:trHeight w:hRule="exact" w:val="264"/>
          <w:jc w:val="center"/>
        </w:trPr>
        <w:tc>
          <w:tcPr>
            <w:tcW w:w="739"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3994"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1752"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1925"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r>
      <w:tr w:rsidR="005054B1" w:rsidRPr="00FA2E29" w:rsidTr="007A5594">
        <w:trPr>
          <w:trHeight w:hRule="exact" w:val="269"/>
          <w:jc w:val="center"/>
        </w:trPr>
        <w:tc>
          <w:tcPr>
            <w:tcW w:w="739"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ind w:left="180"/>
              <w:rPr>
                <w:sz w:val="24"/>
                <w:szCs w:val="24"/>
              </w:rPr>
            </w:pPr>
            <w:r w:rsidRPr="00FA2E29">
              <w:rPr>
                <w:sz w:val="24"/>
                <w:szCs w:val="24"/>
              </w:rPr>
              <w:t>2</w:t>
            </w:r>
          </w:p>
        </w:tc>
        <w:tc>
          <w:tcPr>
            <w:tcW w:w="3994"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ind w:left="220"/>
              <w:rPr>
                <w:sz w:val="24"/>
                <w:szCs w:val="24"/>
              </w:rPr>
            </w:pPr>
            <w:r w:rsidRPr="00FA2E29">
              <w:rPr>
                <w:sz w:val="24"/>
                <w:szCs w:val="24"/>
              </w:rPr>
              <w:t>РАСХОДЫ</w:t>
            </w:r>
          </w:p>
        </w:tc>
        <w:tc>
          <w:tcPr>
            <w:tcW w:w="1752"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1925"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r>
      <w:tr w:rsidR="005054B1" w:rsidRPr="00FA2E29" w:rsidTr="004D16EE">
        <w:trPr>
          <w:trHeight w:hRule="exact" w:val="541"/>
          <w:jc w:val="center"/>
        </w:trPr>
        <w:tc>
          <w:tcPr>
            <w:tcW w:w="739"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ind w:left="180"/>
              <w:rPr>
                <w:sz w:val="24"/>
                <w:szCs w:val="24"/>
              </w:rPr>
            </w:pPr>
            <w:r w:rsidRPr="00FA2E29">
              <w:rPr>
                <w:sz w:val="24"/>
                <w:szCs w:val="24"/>
              </w:rPr>
              <w:t>2,1</w:t>
            </w:r>
          </w:p>
        </w:tc>
        <w:tc>
          <w:tcPr>
            <w:tcW w:w="3994" w:type="dxa"/>
            <w:tcBorders>
              <w:top w:val="single" w:sz="4" w:space="0" w:color="auto"/>
              <w:left w:val="single" w:sz="4" w:space="0" w:color="auto"/>
            </w:tcBorders>
            <w:shd w:val="clear" w:color="auto" w:fill="FFFFFF"/>
          </w:tcPr>
          <w:p w:rsidR="005054B1" w:rsidRPr="004D16EE" w:rsidRDefault="005054B1" w:rsidP="007C4468">
            <w:pPr>
              <w:pStyle w:val="BodyText"/>
              <w:framePr w:w="10368" w:wrap="notBeside" w:vAnchor="text" w:hAnchor="text" w:xAlign="center" w:y="1"/>
              <w:shd w:val="clear" w:color="auto" w:fill="auto"/>
              <w:spacing w:line="220" w:lineRule="exact"/>
              <w:rPr>
                <w:b/>
                <w:sz w:val="24"/>
                <w:szCs w:val="24"/>
              </w:rPr>
            </w:pPr>
            <w:r w:rsidRPr="004D16EE">
              <w:rPr>
                <w:b/>
                <w:sz w:val="24"/>
                <w:szCs w:val="24"/>
              </w:rPr>
              <w:t>Управление</w:t>
            </w:r>
          </w:p>
        </w:tc>
        <w:tc>
          <w:tcPr>
            <w:tcW w:w="1752" w:type="dxa"/>
            <w:tcBorders>
              <w:top w:val="single" w:sz="4" w:space="0" w:color="auto"/>
              <w:left w:val="single" w:sz="4" w:space="0" w:color="auto"/>
            </w:tcBorders>
            <w:shd w:val="clear" w:color="auto" w:fill="FFFFFF"/>
          </w:tcPr>
          <w:p w:rsidR="005054B1" w:rsidRPr="004D16EE" w:rsidRDefault="005054B1" w:rsidP="007C4468">
            <w:pPr>
              <w:pStyle w:val="BodyText"/>
              <w:framePr w:w="10368" w:wrap="notBeside" w:vAnchor="text" w:hAnchor="text" w:xAlign="center" w:y="1"/>
              <w:shd w:val="clear" w:color="auto" w:fill="auto"/>
              <w:spacing w:line="220" w:lineRule="exact"/>
              <w:rPr>
                <w:b/>
                <w:sz w:val="24"/>
                <w:szCs w:val="24"/>
              </w:rPr>
            </w:pPr>
            <w:r w:rsidRPr="004D16EE">
              <w:rPr>
                <w:b/>
                <w:sz w:val="24"/>
                <w:szCs w:val="24"/>
              </w:rPr>
              <w:t>114796,0</w:t>
            </w:r>
          </w:p>
        </w:tc>
        <w:tc>
          <w:tcPr>
            <w:tcW w:w="1925" w:type="dxa"/>
            <w:tcBorders>
              <w:top w:val="single" w:sz="4" w:space="0" w:color="auto"/>
              <w:left w:val="single" w:sz="4" w:space="0" w:color="auto"/>
            </w:tcBorders>
            <w:shd w:val="clear" w:color="auto" w:fill="FFFFFF"/>
          </w:tcPr>
          <w:p w:rsidR="005054B1" w:rsidRPr="004D16EE" w:rsidRDefault="005054B1" w:rsidP="007C4468">
            <w:pPr>
              <w:pStyle w:val="BodyText"/>
              <w:framePr w:w="10368" w:wrap="notBeside" w:vAnchor="text" w:hAnchor="text" w:xAlign="center" w:y="1"/>
              <w:shd w:val="clear" w:color="auto" w:fill="auto"/>
              <w:spacing w:line="220" w:lineRule="exact"/>
              <w:rPr>
                <w:b/>
                <w:sz w:val="24"/>
                <w:szCs w:val="24"/>
              </w:rPr>
            </w:pPr>
            <w:r w:rsidRPr="004D16EE">
              <w:rPr>
                <w:b/>
                <w:sz w:val="24"/>
                <w:szCs w:val="24"/>
              </w:rPr>
              <w:t>107200,78</w:t>
            </w:r>
          </w:p>
        </w:tc>
        <w:tc>
          <w:tcPr>
            <w:tcW w:w="1958" w:type="dxa"/>
            <w:tcBorders>
              <w:top w:val="single" w:sz="4" w:space="0" w:color="auto"/>
              <w:left w:val="single" w:sz="4" w:space="0" w:color="auto"/>
              <w:right w:val="single" w:sz="4" w:space="0" w:color="auto"/>
            </w:tcBorders>
            <w:shd w:val="clear" w:color="auto" w:fill="FFFFFF"/>
          </w:tcPr>
          <w:p w:rsidR="005054B1" w:rsidRPr="004D16EE" w:rsidRDefault="005054B1" w:rsidP="007C4468">
            <w:pPr>
              <w:pStyle w:val="BodyText"/>
              <w:framePr w:w="10368" w:wrap="notBeside" w:vAnchor="text" w:hAnchor="text" w:xAlign="center" w:y="1"/>
              <w:shd w:val="clear" w:color="auto" w:fill="auto"/>
              <w:spacing w:line="220" w:lineRule="exact"/>
              <w:rPr>
                <w:b/>
                <w:sz w:val="24"/>
                <w:szCs w:val="24"/>
              </w:rPr>
            </w:pPr>
            <w:r w:rsidRPr="004D16EE">
              <w:rPr>
                <w:b/>
                <w:sz w:val="24"/>
                <w:szCs w:val="24"/>
              </w:rPr>
              <w:t>-7595,22</w:t>
            </w:r>
          </w:p>
        </w:tc>
      </w:tr>
      <w:tr w:rsidR="005054B1" w:rsidRPr="00FA2E29" w:rsidTr="004D16EE">
        <w:trPr>
          <w:trHeight w:hRule="exact" w:val="637"/>
          <w:jc w:val="center"/>
        </w:trPr>
        <w:tc>
          <w:tcPr>
            <w:tcW w:w="739"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3994"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54" w:lineRule="exact"/>
              <w:rPr>
                <w:sz w:val="24"/>
                <w:szCs w:val="24"/>
              </w:rPr>
            </w:pPr>
            <w:r w:rsidRPr="00FA2E29">
              <w:rPr>
                <w:sz w:val="24"/>
                <w:szCs w:val="24"/>
              </w:rPr>
              <w:t>В т.ч. Вознаграждения председателю (с НДФЛ)</w:t>
            </w:r>
          </w:p>
        </w:tc>
        <w:tc>
          <w:tcPr>
            <w:tcW w:w="1752"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55200,0</w:t>
            </w:r>
          </w:p>
        </w:tc>
        <w:tc>
          <w:tcPr>
            <w:tcW w:w="1925"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55200,0</w:t>
            </w: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tabs>
                <w:tab w:val="left" w:leader="hyphen" w:pos="451"/>
              </w:tabs>
              <w:spacing w:line="220" w:lineRule="exact"/>
              <w:rPr>
                <w:sz w:val="24"/>
                <w:szCs w:val="24"/>
              </w:rPr>
            </w:pPr>
            <w:r w:rsidRPr="00FA2E29">
              <w:rPr>
                <w:sz w:val="24"/>
                <w:szCs w:val="24"/>
              </w:rPr>
              <w:tab/>
            </w:r>
          </w:p>
        </w:tc>
      </w:tr>
      <w:tr w:rsidR="005054B1" w:rsidRPr="00FA2E29" w:rsidTr="007A5594">
        <w:trPr>
          <w:trHeight w:hRule="exact" w:val="518"/>
          <w:jc w:val="center"/>
        </w:trPr>
        <w:tc>
          <w:tcPr>
            <w:tcW w:w="739"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3994"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50" w:lineRule="exact"/>
              <w:rPr>
                <w:sz w:val="24"/>
                <w:szCs w:val="24"/>
              </w:rPr>
            </w:pPr>
            <w:r w:rsidRPr="00FA2E29">
              <w:rPr>
                <w:sz w:val="24"/>
                <w:szCs w:val="24"/>
              </w:rPr>
              <w:t>Заработная плата бухгалтера (с НДФЛ)</w:t>
            </w:r>
          </w:p>
        </w:tc>
        <w:tc>
          <w:tcPr>
            <w:tcW w:w="1752"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30400,0</w:t>
            </w:r>
          </w:p>
        </w:tc>
        <w:tc>
          <w:tcPr>
            <w:tcW w:w="1925"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22800,0</w:t>
            </w: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-7600,0</w:t>
            </w:r>
          </w:p>
        </w:tc>
      </w:tr>
      <w:tr w:rsidR="005054B1" w:rsidRPr="00FA2E29" w:rsidTr="007A5594">
        <w:trPr>
          <w:trHeight w:hRule="exact" w:val="514"/>
          <w:jc w:val="center"/>
        </w:trPr>
        <w:tc>
          <w:tcPr>
            <w:tcW w:w="739"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3994"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Начисления на з/</w:t>
            </w:r>
            <w:r>
              <w:rPr>
                <w:sz w:val="24"/>
                <w:szCs w:val="24"/>
              </w:rPr>
              <w:t>пла</w:t>
            </w:r>
            <w:r w:rsidRPr="00FA2E29">
              <w:rPr>
                <w:sz w:val="24"/>
                <w:szCs w:val="24"/>
              </w:rPr>
              <w:t>ту (27,3%)</w:t>
            </w:r>
          </w:p>
        </w:tc>
        <w:tc>
          <w:tcPr>
            <w:tcW w:w="1752"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23196,0</w:t>
            </w:r>
          </w:p>
        </w:tc>
        <w:tc>
          <w:tcPr>
            <w:tcW w:w="1925"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21294,0</w:t>
            </w: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-1902,0</w:t>
            </w:r>
          </w:p>
        </w:tc>
      </w:tr>
      <w:tr w:rsidR="005054B1" w:rsidRPr="00FA2E29" w:rsidTr="007A5594">
        <w:trPr>
          <w:trHeight w:hRule="exact" w:val="264"/>
          <w:jc w:val="center"/>
        </w:trPr>
        <w:tc>
          <w:tcPr>
            <w:tcW w:w="739" w:type="dxa"/>
            <w:vMerge w:val="restart"/>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tabs>
                <w:tab w:val="left" w:leader="hyphen" w:pos="691"/>
              </w:tabs>
              <w:spacing w:line="200" w:lineRule="exact"/>
              <w:rPr>
                <w:sz w:val="24"/>
                <w:szCs w:val="24"/>
              </w:rPr>
            </w:pPr>
            <w:r w:rsidRPr="00FA2E29">
              <w:rPr>
                <w:rStyle w:val="10pt"/>
                <w:sz w:val="24"/>
                <w:szCs w:val="24"/>
              </w:rPr>
              <w:tab/>
            </w:r>
          </w:p>
        </w:tc>
        <w:tc>
          <w:tcPr>
            <w:tcW w:w="3994"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Канцелярские расходы</w:t>
            </w:r>
          </w:p>
        </w:tc>
        <w:tc>
          <w:tcPr>
            <w:tcW w:w="1752"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1200,0</w:t>
            </w:r>
          </w:p>
        </w:tc>
        <w:tc>
          <w:tcPr>
            <w:tcW w:w="1925"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1096,0</w:t>
            </w: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- 104.0</w:t>
            </w:r>
          </w:p>
        </w:tc>
      </w:tr>
      <w:tr w:rsidR="005054B1" w:rsidRPr="00FA2E29" w:rsidTr="004D16EE">
        <w:trPr>
          <w:trHeight w:hRule="exact" w:val="501"/>
          <w:jc w:val="center"/>
        </w:trPr>
        <w:tc>
          <w:tcPr>
            <w:tcW w:w="739" w:type="dxa"/>
            <w:vMerge/>
            <w:tcBorders>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3994"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Расходные материалы для оргтехники</w:t>
            </w:r>
          </w:p>
        </w:tc>
        <w:tc>
          <w:tcPr>
            <w:tcW w:w="1752"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800,0</w:t>
            </w:r>
          </w:p>
        </w:tc>
        <w:tc>
          <w:tcPr>
            <w:tcW w:w="1925"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200,0</w:t>
            </w: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- 600,0</w:t>
            </w:r>
          </w:p>
        </w:tc>
      </w:tr>
      <w:tr w:rsidR="005054B1" w:rsidRPr="00FA2E29" w:rsidTr="004D16EE">
        <w:trPr>
          <w:trHeight w:hRule="exact" w:val="373"/>
          <w:jc w:val="center"/>
        </w:trPr>
        <w:tc>
          <w:tcPr>
            <w:tcW w:w="739"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3994"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Оплата телефонной связи</w:t>
            </w:r>
          </w:p>
        </w:tc>
        <w:tc>
          <w:tcPr>
            <w:tcW w:w="1752"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2000,0</w:t>
            </w:r>
          </w:p>
        </w:tc>
        <w:tc>
          <w:tcPr>
            <w:tcW w:w="1925"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1200,0</w:t>
            </w: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- 800,0</w:t>
            </w:r>
          </w:p>
        </w:tc>
      </w:tr>
      <w:tr w:rsidR="005054B1" w:rsidRPr="00FA2E29" w:rsidTr="004D16EE">
        <w:trPr>
          <w:trHeight w:hRule="exact" w:val="538"/>
          <w:jc w:val="center"/>
        </w:trPr>
        <w:tc>
          <w:tcPr>
            <w:tcW w:w="739"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3994"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Оплата услуг банка</w:t>
            </w:r>
          </w:p>
        </w:tc>
        <w:tc>
          <w:tcPr>
            <w:tcW w:w="1752"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2000,0</w:t>
            </w:r>
          </w:p>
        </w:tc>
        <w:tc>
          <w:tcPr>
            <w:tcW w:w="1925"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5410,78</w:t>
            </w: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+3410,78</w:t>
            </w:r>
          </w:p>
        </w:tc>
      </w:tr>
      <w:tr w:rsidR="005054B1" w:rsidRPr="00FA2E29" w:rsidTr="007A5594">
        <w:trPr>
          <w:trHeight w:hRule="exact" w:val="518"/>
          <w:jc w:val="center"/>
        </w:trPr>
        <w:tc>
          <w:tcPr>
            <w:tcW w:w="739"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ind w:left="180"/>
              <w:rPr>
                <w:sz w:val="24"/>
                <w:szCs w:val="24"/>
              </w:rPr>
            </w:pPr>
            <w:r w:rsidRPr="00FA2E29">
              <w:rPr>
                <w:sz w:val="24"/>
                <w:szCs w:val="24"/>
              </w:rPr>
              <w:t>2.2.</w:t>
            </w:r>
          </w:p>
        </w:tc>
        <w:tc>
          <w:tcPr>
            <w:tcW w:w="3994" w:type="dxa"/>
            <w:tcBorders>
              <w:top w:val="single" w:sz="4" w:space="0" w:color="auto"/>
              <w:left w:val="single" w:sz="4" w:space="0" w:color="auto"/>
            </w:tcBorders>
            <w:shd w:val="clear" w:color="auto" w:fill="FFFFFF"/>
          </w:tcPr>
          <w:p w:rsidR="005054B1" w:rsidRPr="004D16EE" w:rsidRDefault="005054B1" w:rsidP="007C4468">
            <w:pPr>
              <w:pStyle w:val="BodyText"/>
              <w:framePr w:w="10368" w:wrap="notBeside" w:vAnchor="text" w:hAnchor="text" w:xAlign="center" w:y="1"/>
              <w:shd w:val="clear" w:color="auto" w:fill="auto"/>
              <w:spacing w:line="250" w:lineRule="exact"/>
              <w:rPr>
                <w:b/>
                <w:sz w:val="24"/>
                <w:szCs w:val="24"/>
              </w:rPr>
            </w:pPr>
            <w:r w:rsidRPr="004D16EE">
              <w:rPr>
                <w:b/>
                <w:sz w:val="24"/>
                <w:szCs w:val="24"/>
              </w:rPr>
              <w:t>Содержание и текущий ремонт общего имущества</w:t>
            </w:r>
          </w:p>
        </w:tc>
        <w:tc>
          <w:tcPr>
            <w:tcW w:w="1752" w:type="dxa"/>
            <w:tcBorders>
              <w:top w:val="single" w:sz="4" w:space="0" w:color="auto"/>
              <w:left w:val="single" w:sz="4" w:space="0" w:color="auto"/>
            </w:tcBorders>
            <w:shd w:val="clear" w:color="auto" w:fill="FFFFFF"/>
          </w:tcPr>
          <w:p w:rsidR="005054B1" w:rsidRPr="004D16EE" w:rsidRDefault="005054B1" w:rsidP="007C4468">
            <w:pPr>
              <w:pStyle w:val="BodyText"/>
              <w:framePr w:w="10368" w:wrap="notBeside" w:vAnchor="text" w:hAnchor="text" w:xAlign="center" w:y="1"/>
              <w:shd w:val="clear" w:color="auto" w:fill="auto"/>
              <w:spacing w:line="220" w:lineRule="exact"/>
              <w:rPr>
                <w:b/>
                <w:sz w:val="24"/>
                <w:szCs w:val="24"/>
              </w:rPr>
            </w:pPr>
            <w:r w:rsidRPr="004D16EE">
              <w:rPr>
                <w:b/>
                <w:sz w:val="24"/>
                <w:szCs w:val="24"/>
              </w:rPr>
              <w:t>251372,0</w:t>
            </w:r>
          </w:p>
        </w:tc>
        <w:tc>
          <w:tcPr>
            <w:tcW w:w="1925" w:type="dxa"/>
            <w:tcBorders>
              <w:top w:val="single" w:sz="4" w:space="0" w:color="auto"/>
              <w:left w:val="single" w:sz="4" w:space="0" w:color="auto"/>
            </w:tcBorders>
            <w:shd w:val="clear" w:color="auto" w:fill="FFFFFF"/>
          </w:tcPr>
          <w:p w:rsidR="005054B1" w:rsidRPr="004D16EE" w:rsidRDefault="005054B1" w:rsidP="007C4468">
            <w:pPr>
              <w:pStyle w:val="BodyText"/>
              <w:framePr w:w="10368" w:wrap="notBeside" w:vAnchor="text" w:hAnchor="text" w:xAlign="center" w:y="1"/>
              <w:shd w:val="clear" w:color="auto" w:fill="auto"/>
              <w:spacing w:line="220" w:lineRule="exact"/>
              <w:rPr>
                <w:b/>
                <w:sz w:val="24"/>
                <w:szCs w:val="24"/>
              </w:rPr>
            </w:pPr>
            <w:r w:rsidRPr="004D16EE">
              <w:rPr>
                <w:b/>
                <w:sz w:val="24"/>
                <w:szCs w:val="24"/>
              </w:rPr>
              <w:t>211116,59</w:t>
            </w:r>
          </w:p>
        </w:tc>
        <w:tc>
          <w:tcPr>
            <w:tcW w:w="1958" w:type="dxa"/>
            <w:tcBorders>
              <w:top w:val="single" w:sz="4" w:space="0" w:color="auto"/>
              <w:left w:val="single" w:sz="4" w:space="0" w:color="auto"/>
              <w:right w:val="single" w:sz="4" w:space="0" w:color="auto"/>
            </w:tcBorders>
            <w:shd w:val="clear" w:color="auto" w:fill="FFFFFF"/>
          </w:tcPr>
          <w:p w:rsidR="005054B1" w:rsidRPr="004D16EE" w:rsidRDefault="005054B1" w:rsidP="007C4468">
            <w:pPr>
              <w:pStyle w:val="BodyText"/>
              <w:framePr w:w="10368" w:wrap="notBeside" w:vAnchor="text" w:hAnchor="text" w:xAlign="center" w:y="1"/>
              <w:shd w:val="clear" w:color="auto" w:fill="auto"/>
              <w:spacing w:line="220" w:lineRule="exact"/>
              <w:rPr>
                <w:b/>
                <w:sz w:val="24"/>
                <w:szCs w:val="24"/>
              </w:rPr>
            </w:pPr>
            <w:r w:rsidRPr="004D16EE">
              <w:rPr>
                <w:b/>
                <w:sz w:val="24"/>
                <w:szCs w:val="24"/>
              </w:rPr>
              <w:t>-40255,41</w:t>
            </w:r>
          </w:p>
        </w:tc>
      </w:tr>
      <w:tr w:rsidR="005054B1" w:rsidRPr="00FA2E29" w:rsidTr="004D16EE">
        <w:trPr>
          <w:trHeight w:hRule="exact" w:val="419"/>
          <w:jc w:val="center"/>
        </w:trPr>
        <w:tc>
          <w:tcPr>
            <w:tcW w:w="739"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3994"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ind w:left="220"/>
              <w:rPr>
                <w:sz w:val="24"/>
                <w:szCs w:val="24"/>
              </w:rPr>
            </w:pPr>
            <w:r w:rsidRPr="00FA2E29">
              <w:rPr>
                <w:sz w:val="24"/>
                <w:szCs w:val="24"/>
              </w:rPr>
              <w:t>Бухгалтерский учет и услуги ЕРКЦ</w:t>
            </w:r>
          </w:p>
        </w:tc>
        <w:tc>
          <w:tcPr>
            <w:tcW w:w="1752"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43612,0</w:t>
            </w:r>
          </w:p>
        </w:tc>
        <w:tc>
          <w:tcPr>
            <w:tcW w:w="1925"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43611,42</w:t>
            </w: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-0.58</w:t>
            </w:r>
          </w:p>
        </w:tc>
      </w:tr>
      <w:tr w:rsidR="005054B1" w:rsidRPr="00FA2E29" w:rsidTr="004D16EE">
        <w:trPr>
          <w:trHeight w:hRule="exact" w:val="710"/>
          <w:jc w:val="center"/>
        </w:trPr>
        <w:tc>
          <w:tcPr>
            <w:tcW w:w="739"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3994"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54" w:lineRule="exact"/>
              <w:rPr>
                <w:sz w:val="24"/>
                <w:szCs w:val="24"/>
              </w:rPr>
            </w:pPr>
            <w:r w:rsidRPr="00FA2E29">
              <w:rPr>
                <w:sz w:val="24"/>
                <w:szCs w:val="24"/>
              </w:rPr>
              <w:t>Заработная плата дворник, уборщица</w:t>
            </w:r>
            <w:r>
              <w:rPr>
                <w:sz w:val="24"/>
                <w:szCs w:val="24"/>
              </w:rPr>
              <w:t xml:space="preserve"> </w:t>
            </w:r>
            <w:r w:rsidRPr="00FA2E29">
              <w:rPr>
                <w:sz w:val="24"/>
                <w:szCs w:val="24"/>
              </w:rPr>
              <w:t xml:space="preserve"> ( с НДФЛ)</w:t>
            </w:r>
          </w:p>
        </w:tc>
        <w:tc>
          <w:tcPr>
            <w:tcW w:w="1752"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52800,0</w:t>
            </w:r>
          </w:p>
        </w:tc>
        <w:tc>
          <w:tcPr>
            <w:tcW w:w="1925"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53952,0</w:t>
            </w: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+ 1152,0</w:t>
            </w:r>
          </w:p>
        </w:tc>
      </w:tr>
      <w:tr w:rsidR="005054B1" w:rsidRPr="00FA2E29" w:rsidTr="004D16EE">
        <w:trPr>
          <w:trHeight w:hRule="exact" w:val="539"/>
          <w:jc w:val="center"/>
        </w:trPr>
        <w:tc>
          <w:tcPr>
            <w:tcW w:w="739"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3994"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Начисления на з/плату (27,3%)</w:t>
            </w:r>
          </w:p>
        </w:tc>
        <w:tc>
          <w:tcPr>
            <w:tcW w:w="1752"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14308,0</w:t>
            </w:r>
          </w:p>
        </w:tc>
        <w:tc>
          <w:tcPr>
            <w:tcW w:w="1925"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14728,35</w:t>
            </w: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+ 420.35</w:t>
            </w:r>
          </w:p>
        </w:tc>
      </w:tr>
      <w:tr w:rsidR="005054B1" w:rsidRPr="00FA2E29" w:rsidTr="004D16EE">
        <w:trPr>
          <w:trHeight w:hRule="exact" w:val="717"/>
          <w:jc w:val="center"/>
        </w:trPr>
        <w:tc>
          <w:tcPr>
            <w:tcW w:w="739"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3994"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54" w:lineRule="exact"/>
              <w:rPr>
                <w:sz w:val="24"/>
                <w:szCs w:val="24"/>
              </w:rPr>
            </w:pPr>
            <w:r w:rsidRPr="00FA2E29">
              <w:rPr>
                <w:sz w:val="24"/>
                <w:szCs w:val="24"/>
              </w:rPr>
              <w:t>Расходы на инвентарь и хозяйственные принадлежности</w:t>
            </w:r>
          </w:p>
        </w:tc>
        <w:tc>
          <w:tcPr>
            <w:tcW w:w="1752"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2800,0</w:t>
            </w:r>
          </w:p>
        </w:tc>
        <w:tc>
          <w:tcPr>
            <w:tcW w:w="1925"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3096,0</w:t>
            </w: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+296,0</w:t>
            </w:r>
          </w:p>
        </w:tc>
      </w:tr>
      <w:tr w:rsidR="005054B1" w:rsidRPr="00FA2E29" w:rsidTr="004D16EE">
        <w:trPr>
          <w:trHeight w:hRule="exact" w:val="366"/>
          <w:jc w:val="center"/>
        </w:trPr>
        <w:tc>
          <w:tcPr>
            <w:tcW w:w="739"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3994"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Вывоз бытовых отходов</w:t>
            </w:r>
          </w:p>
        </w:tc>
        <w:tc>
          <w:tcPr>
            <w:tcW w:w="1752"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20528,0</w:t>
            </w:r>
          </w:p>
        </w:tc>
        <w:tc>
          <w:tcPr>
            <w:tcW w:w="1925"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21522,24</w:t>
            </w: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+994,24</w:t>
            </w:r>
          </w:p>
        </w:tc>
      </w:tr>
      <w:tr w:rsidR="005054B1" w:rsidRPr="00FA2E29" w:rsidTr="004D16EE">
        <w:trPr>
          <w:trHeight w:hRule="exact" w:val="462"/>
          <w:jc w:val="center"/>
        </w:trPr>
        <w:tc>
          <w:tcPr>
            <w:tcW w:w="739" w:type="dxa"/>
            <w:tcBorders>
              <w:top w:val="single" w:sz="4" w:space="0" w:color="auto"/>
              <w:left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3994"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Захоронение ТБО</w:t>
            </w:r>
          </w:p>
        </w:tc>
        <w:tc>
          <w:tcPr>
            <w:tcW w:w="1752"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3884,0</w:t>
            </w:r>
          </w:p>
        </w:tc>
        <w:tc>
          <w:tcPr>
            <w:tcW w:w="1925" w:type="dxa"/>
            <w:tcBorders>
              <w:top w:val="single" w:sz="4" w:space="0" w:color="auto"/>
              <w:lef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4069,78</w:t>
            </w:r>
          </w:p>
        </w:tc>
        <w:tc>
          <w:tcPr>
            <w:tcW w:w="1958"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+185,78</w:t>
            </w:r>
          </w:p>
        </w:tc>
      </w:tr>
      <w:tr w:rsidR="005054B1" w:rsidRPr="00FA2E29" w:rsidTr="004D16EE">
        <w:trPr>
          <w:trHeight w:hRule="exact" w:val="878"/>
          <w:jc w:val="center"/>
        </w:trPr>
        <w:tc>
          <w:tcPr>
            <w:tcW w:w="739" w:type="dxa"/>
            <w:tcBorders>
              <w:top w:val="single" w:sz="4" w:space="0" w:color="auto"/>
              <w:left w:val="single" w:sz="4" w:space="0" w:color="auto"/>
              <w:bottom w:val="single" w:sz="4" w:space="0" w:color="auto"/>
            </w:tcBorders>
            <w:shd w:val="clear" w:color="auto" w:fill="FFFFFF"/>
          </w:tcPr>
          <w:p w:rsidR="005054B1" w:rsidRPr="00FA2E29" w:rsidRDefault="005054B1" w:rsidP="007C4468">
            <w:pPr>
              <w:framePr w:w="10368" w:wrap="notBeside" w:vAnchor="text" w:hAnchor="text" w:xAlign="center" w:y="1"/>
              <w:rPr>
                <w:rFonts w:ascii="Times New Roman" w:hAnsi="Times New Roman" w:cs="Times New Roman"/>
              </w:rPr>
            </w:pPr>
          </w:p>
        </w:tc>
        <w:tc>
          <w:tcPr>
            <w:tcW w:w="3994" w:type="dxa"/>
            <w:tcBorders>
              <w:top w:val="single" w:sz="4" w:space="0" w:color="auto"/>
              <w:left w:val="single" w:sz="4" w:space="0" w:color="auto"/>
              <w:bottom w:val="single" w:sz="4" w:space="0" w:color="auto"/>
            </w:tcBorders>
            <w:shd w:val="clear" w:color="auto" w:fill="FFFFFF"/>
          </w:tcPr>
          <w:p w:rsidR="005054B1" w:rsidRDefault="005054B1" w:rsidP="007C4468">
            <w:pPr>
              <w:pStyle w:val="BodyText"/>
              <w:framePr w:w="10368" w:wrap="notBeside" w:vAnchor="text" w:hAnchor="text" w:xAlign="center" w:y="1"/>
              <w:shd w:val="clear" w:color="auto" w:fill="auto"/>
              <w:spacing w:line="254" w:lineRule="exact"/>
              <w:rPr>
                <w:sz w:val="24"/>
                <w:szCs w:val="24"/>
              </w:rPr>
            </w:pPr>
            <w:r w:rsidRPr="00FA2E29">
              <w:rPr>
                <w:sz w:val="24"/>
                <w:szCs w:val="24"/>
              </w:rPr>
              <w:t>Расходы по техническому обслуживанию инженерных сетей</w:t>
            </w:r>
          </w:p>
          <w:p w:rsidR="005054B1" w:rsidRDefault="005054B1" w:rsidP="007C4468">
            <w:pPr>
              <w:pStyle w:val="BodyText"/>
              <w:framePr w:w="10368" w:wrap="notBeside" w:vAnchor="text" w:hAnchor="text" w:xAlign="center" w:y="1"/>
              <w:shd w:val="clear" w:color="auto" w:fill="auto"/>
              <w:spacing w:line="254" w:lineRule="exact"/>
              <w:rPr>
                <w:sz w:val="24"/>
                <w:szCs w:val="24"/>
              </w:rPr>
            </w:pPr>
          </w:p>
          <w:p w:rsidR="005054B1" w:rsidRPr="00FA2E29" w:rsidRDefault="005054B1" w:rsidP="007C4468">
            <w:pPr>
              <w:pStyle w:val="BodyText"/>
              <w:framePr w:w="10368" w:wrap="notBeside" w:vAnchor="text" w:hAnchor="text" w:xAlign="center" w:y="1"/>
              <w:shd w:val="clear" w:color="auto" w:fill="auto"/>
              <w:spacing w:line="254" w:lineRule="exact"/>
              <w:rPr>
                <w:sz w:val="24"/>
                <w:szCs w:val="24"/>
              </w:rPr>
            </w:pPr>
          </w:p>
        </w:tc>
        <w:tc>
          <w:tcPr>
            <w:tcW w:w="1752" w:type="dxa"/>
            <w:tcBorders>
              <w:top w:val="single" w:sz="4" w:space="0" w:color="auto"/>
              <w:left w:val="single" w:sz="4" w:space="0" w:color="auto"/>
              <w:bottom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40000,0</w:t>
            </w:r>
          </w:p>
        </w:tc>
        <w:tc>
          <w:tcPr>
            <w:tcW w:w="1925" w:type="dxa"/>
            <w:tcBorders>
              <w:top w:val="single" w:sz="4" w:space="0" w:color="auto"/>
              <w:left w:val="single" w:sz="4" w:space="0" w:color="auto"/>
              <w:bottom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26336,80</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5054B1" w:rsidRPr="00FA2E29" w:rsidRDefault="005054B1" w:rsidP="007C4468">
            <w:pPr>
              <w:pStyle w:val="BodyText"/>
              <w:framePr w:w="10368" w:wrap="notBeside" w:vAnchor="text" w:hAnchor="text" w:xAlign="center" w:y="1"/>
              <w:shd w:val="clear" w:color="auto" w:fill="auto"/>
              <w:spacing w:line="220" w:lineRule="exact"/>
              <w:rPr>
                <w:sz w:val="24"/>
                <w:szCs w:val="24"/>
              </w:rPr>
            </w:pPr>
            <w:r w:rsidRPr="00FA2E29">
              <w:rPr>
                <w:sz w:val="24"/>
                <w:szCs w:val="24"/>
              </w:rPr>
              <w:t>- 13663,20</w:t>
            </w:r>
          </w:p>
        </w:tc>
      </w:tr>
    </w:tbl>
    <w:p w:rsidR="005054B1" w:rsidRPr="00FA2E29" w:rsidRDefault="005054B1" w:rsidP="007C4468">
      <w:pPr>
        <w:rPr>
          <w:rFonts w:ascii="Times New Roman" w:hAnsi="Times New Roman" w:cs="Times New Roman"/>
        </w:rPr>
      </w:pPr>
    </w:p>
    <w:p w:rsidR="005054B1" w:rsidRPr="00FA2E29" w:rsidRDefault="005054B1" w:rsidP="007C4468">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734"/>
        <w:gridCol w:w="3989"/>
        <w:gridCol w:w="1757"/>
        <w:gridCol w:w="1920"/>
        <w:gridCol w:w="1954"/>
      </w:tblGrid>
      <w:tr w:rsidR="005054B1" w:rsidRPr="00FA2E29" w:rsidTr="007A5594">
        <w:trPr>
          <w:trHeight w:hRule="exact" w:val="533"/>
          <w:jc w:val="center"/>
        </w:trPr>
        <w:tc>
          <w:tcPr>
            <w:tcW w:w="734" w:type="dxa"/>
            <w:tcBorders>
              <w:top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54" w:lineRule="exact"/>
              <w:rPr>
                <w:sz w:val="24"/>
                <w:szCs w:val="24"/>
              </w:rPr>
            </w:pPr>
            <w:r w:rsidRPr="00FA2E29">
              <w:rPr>
                <w:sz w:val="24"/>
                <w:szCs w:val="24"/>
              </w:rPr>
              <w:t>Обслуживание общедомовых электросетей</w:t>
            </w:r>
          </w:p>
        </w:tc>
        <w:tc>
          <w:tcPr>
            <w:tcW w:w="1757"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20000,0</w:t>
            </w:r>
          </w:p>
        </w:tc>
        <w:tc>
          <w:tcPr>
            <w:tcW w:w="1920"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20000,0</w:t>
            </w: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r>
      <w:tr w:rsidR="005054B1" w:rsidRPr="00FA2E29" w:rsidTr="007A5594">
        <w:trPr>
          <w:trHeight w:hRule="exact" w:val="514"/>
          <w:jc w:val="center"/>
        </w:trPr>
        <w:tc>
          <w:tcPr>
            <w:tcW w:w="734"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rPr>
                <w:sz w:val="24"/>
                <w:szCs w:val="24"/>
              </w:rPr>
            </w:pPr>
            <w:r w:rsidRPr="00FA2E29">
              <w:rPr>
                <w:sz w:val="24"/>
                <w:szCs w:val="24"/>
              </w:rPr>
              <w:t>Обслуживание общедомовых приборов учета</w:t>
            </w:r>
          </w:p>
        </w:tc>
        <w:tc>
          <w:tcPr>
            <w:tcW w:w="1757"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8000,0</w:t>
            </w:r>
          </w:p>
        </w:tc>
        <w:tc>
          <w:tcPr>
            <w:tcW w:w="1920"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7000,0</w:t>
            </w: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Pr>
                <w:sz w:val="24"/>
                <w:szCs w:val="24"/>
              </w:rPr>
              <w:t>-</w:t>
            </w:r>
            <w:r w:rsidRPr="00FA2E29">
              <w:rPr>
                <w:sz w:val="24"/>
                <w:szCs w:val="24"/>
              </w:rPr>
              <w:t xml:space="preserve"> 1000,0</w:t>
            </w:r>
          </w:p>
        </w:tc>
      </w:tr>
      <w:tr w:rsidR="005054B1" w:rsidRPr="00FA2E29" w:rsidTr="004D16EE">
        <w:trPr>
          <w:trHeight w:hRule="exact" w:val="410"/>
          <w:jc w:val="center"/>
        </w:trPr>
        <w:tc>
          <w:tcPr>
            <w:tcW w:w="734"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Поверка теплосчетчиков</w:t>
            </w:r>
          </w:p>
        </w:tc>
        <w:tc>
          <w:tcPr>
            <w:tcW w:w="1757"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9840,0</w:t>
            </w:r>
          </w:p>
        </w:tc>
        <w:tc>
          <w:tcPr>
            <w:tcW w:w="1920"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9840,0</w:t>
            </w: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r>
              <w:rPr>
                <w:rFonts w:ascii="Times New Roman" w:hAnsi="Times New Roman" w:cs="Times New Roman"/>
              </w:rPr>
              <w:t xml:space="preserve">   </w:t>
            </w:r>
          </w:p>
        </w:tc>
      </w:tr>
      <w:tr w:rsidR="005054B1" w:rsidRPr="00FA2E29" w:rsidTr="004D16EE">
        <w:trPr>
          <w:trHeight w:hRule="exact" w:val="365"/>
          <w:jc w:val="center"/>
        </w:trPr>
        <w:tc>
          <w:tcPr>
            <w:tcW w:w="734"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Аварийно-диспетчерская служба</w:t>
            </w:r>
          </w:p>
        </w:tc>
        <w:tc>
          <w:tcPr>
            <w:tcW w:w="1757"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25200,0</w:t>
            </w:r>
          </w:p>
        </w:tc>
        <w:tc>
          <w:tcPr>
            <w:tcW w:w="1920"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- 25200,0</w:t>
            </w:r>
          </w:p>
        </w:tc>
      </w:tr>
      <w:tr w:rsidR="005054B1" w:rsidRPr="00FA2E29" w:rsidTr="007A5594">
        <w:trPr>
          <w:trHeight w:hRule="exact" w:val="523"/>
          <w:jc w:val="center"/>
        </w:trPr>
        <w:tc>
          <w:tcPr>
            <w:tcW w:w="734"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rPr>
                <w:sz w:val="24"/>
                <w:szCs w:val="24"/>
              </w:rPr>
            </w:pPr>
            <w:r w:rsidRPr="00FA2E29">
              <w:rPr>
                <w:sz w:val="24"/>
                <w:szCs w:val="24"/>
              </w:rPr>
              <w:t>Вывоз и утилизация крупногабаритных отходов</w:t>
            </w:r>
          </w:p>
        </w:tc>
        <w:tc>
          <w:tcPr>
            <w:tcW w:w="1757" w:type="dxa"/>
            <w:tcBorders>
              <w:top w:val="single" w:sz="4" w:space="0" w:color="auto"/>
              <w:left w:val="single" w:sz="4" w:space="0" w:color="auto"/>
            </w:tcBorders>
            <w:shd w:val="clear" w:color="auto" w:fill="FFFFFF"/>
          </w:tcPr>
          <w:p w:rsidR="005054B1" w:rsidRDefault="005054B1" w:rsidP="007C4468">
            <w:pPr>
              <w:pStyle w:val="BodyText"/>
              <w:framePr w:w="10354" w:wrap="notBeside" w:vAnchor="text" w:hAnchor="text" w:xAlign="center" w:y="1"/>
              <w:shd w:val="clear" w:color="auto" w:fill="auto"/>
              <w:spacing w:before="0" w:line="210" w:lineRule="exact"/>
              <w:rPr>
                <w:sz w:val="24"/>
                <w:szCs w:val="24"/>
              </w:rPr>
            </w:pPr>
          </w:p>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8000,0</w:t>
            </w:r>
          </w:p>
        </w:tc>
        <w:tc>
          <w:tcPr>
            <w:tcW w:w="1920" w:type="dxa"/>
            <w:tcBorders>
              <w:top w:val="single" w:sz="4" w:space="0" w:color="auto"/>
              <w:left w:val="single" w:sz="4" w:space="0" w:color="auto"/>
            </w:tcBorders>
            <w:shd w:val="clear" w:color="auto" w:fill="FFFFFF"/>
          </w:tcPr>
          <w:p w:rsidR="005054B1" w:rsidRDefault="005054B1" w:rsidP="007C4468">
            <w:pPr>
              <w:pStyle w:val="BodyText"/>
              <w:framePr w:w="10354" w:wrap="notBeside" w:vAnchor="text" w:hAnchor="text" w:xAlign="center" w:y="1"/>
              <w:shd w:val="clear" w:color="auto" w:fill="auto"/>
              <w:spacing w:before="0" w:line="210" w:lineRule="exact"/>
              <w:rPr>
                <w:sz w:val="24"/>
                <w:szCs w:val="24"/>
              </w:rPr>
            </w:pPr>
          </w:p>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564,0</w:t>
            </w:r>
          </w:p>
        </w:tc>
        <w:tc>
          <w:tcPr>
            <w:tcW w:w="1954" w:type="dxa"/>
            <w:tcBorders>
              <w:top w:val="single" w:sz="4" w:space="0" w:color="auto"/>
              <w:left w:val="single" w:sz="4" w:space="0" w:color="auto"/>
              <w:right w:val="single" w:sz="4" w:space="0" w:color="auto"/>
            </w:tcBorders>
            <w:shd w:val="clear" w:color="auto" w:fill="FFFFFF"/>
          </w:tcPr>
          <w:p w:rsidR="005054B1" w:rsidRDefault="005054B1" w:rsidP="007C4468">
            <w:pPr>
              <w:pStyle w:val="BodyText"/>
              <w:framePr w:w="10354" w:wrap="notBeside" w:vAnchor="text" w:hAnchor="text" w:xAlign="center" w:y="1"/>
              <w:shd w:val="clear" w:color="auto" w:fill="auto"/>
              <w:spacing w:before="0" w:line="210" w:lineRule="exact"/>
              <w:rPr>
                <w:sz w:val="24"/>
                <w:szCs w:val="24"/>
              </w:rPr>
            </w:pPr>
          </w:p>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- 7436,0</w:t>
            </w:r>
          </w:p>
        </w:tc>
      </w:tr>
      <w:tr w:rsidR="005054B1" w:rsidRPr="00FA2E29" w:rsidTr="007A5594">
        <w:trPr>
          <w:trHeight w:hRule="exact" w:val="264"/>
          <w:jc w:val="center"/>
        </w:trPr>
        <w:tc>
          <w:tcPr>
            <w:tcW w:w="734"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Услуги паспортного стола</w:t>
            </w:r>
          </w:p>
        </w:tc>
        <w:tc>
          <w:tcPr>
            <w:tcW w:w="1757"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2400,0</w:t>
            </w:r>
          </w:p>
        </w:tc>
        <w:tc>
          <w:tcPr>
            <w:tcW w:w="1920"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3496,0</w:t>
            </w: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+1096,0</w:t>
            </w:r>
          </w:p>
        </w:tc>
      </w:tr>
      <w:tr w:rsidR="005054B1" w:rsidRPr="00FA2E29" w:rsidTr="007A5594">
        <w:trPr>
          <w:trHeight w:hRule="exact" w:val="269"/>
          <w:jc w:val="center"/>
        </w:trPr>
        <w:tc>
          <w:tcPr>
            <w:tcW w:w="734"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Пломбы для счетчиков</w:t>
            </w:r>
          </w:p>
        </w:tc>
        <w:tc>
          <w:tcPr>
            <w:tcW w:w="1757"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500,0</w:t>
            </w: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+ 500,0</w:t>
            </w:r>
          </w:p>
        </w:tc>
      </w:tr>
      <w:tr w:rsidR="005054B1" w:rsidRPr="00FA2E29" w:rsidTr="007A5594">
        <w:trPr>
          <w:trHeight w:hRule="exact" w:val="514"/>
          <w:jc w:val="center"/>
        </w:trPr>
        <w:tc>
          <w:tcPr>
            <w:tcW w:w="734"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rPr>
                <w:sz w:val="24"/>
                <w:szCs w:val="24"/>
              </w:rPr>
            </w:pPr>
            <w:r w:rsidRPr="00FA2E29">
              <w:rPr>
                <w:sz w:val="24"/>
                <w:szCs w:val="24"/>
              </w:rPr>
              <w:t>Горэлектросети. Подготовка технической документации</w:t>
            </w:r>
          </w:p>
        </w:tc>
        <w:tc>
          <w:tcPr>
            <w:tcW w:w="1757"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2400,0</w:t>
            </w: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+ 2400,0</w:t>
            </w:r>
          </w:p>
        </w:tc>
      </w:tr>
      <w:tr w:rsidR="005054B1" w:rsidRPr="00FA2E29" w:rsidTr="007A5594">
        <w:trPr>
          <w:trHeight w:hRule="exact" w:val="264"/>
          <w:jc w:val="center"/>
        </w:trPr>
        <w:tc>
          <w:tcPr>
            <w:tcW w:w="734"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1757"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r>
      <w:tr w:rsidR="005054B1" w:rsidRPr="00FA2E29" w:rsidTr="007A5594">
        <w:trPr>
          <w:trHeight w:hRule="exact" w:val="264"/>
          <w:jc w:val="center"/>
        </w:trPr>
        <w:tc>
          <w:tcPr>
            <w:tcW w:w="734"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1757"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r>
      <w:tr w:rsidR="005054B1" w:rsidRPr="00FA2E29" w:rsidTr="007A5594">
        <w:trPr>
          <w:trHeight w:hRule="exact" w:val="269"/>
          <w:jc w:val="center"/>
        </w:trPr>
        <w:tc>
          <w:tcPr>
            <w:tcW w:w="734"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ind w:left="300"/>
              <w:rPr>
                <w:sz w:val="24"/>
                <w:szCs w:val="24"/>
              </w:rPr>
            </w:pPr>
            <w:r w:rsidRPr="00FA2E29">
              <w:rPr>
                <w:sz w:val="24"/>
                <w:szCs w:val="24"/>
              </w:rPr>
              <w:t>3.</w:t>
            </w:r>
          </w:p>
        </w:tc>
        <w:tc>
          <w:tcPr>
            <w:tcW w:w="3989" w:type="dxa"/>
            <w:tcBorders>
              <w:top w:val="single" w:sz="4" w:space="0" w:color="auto"/>
              <w:left w:val="single" w:sz="4" w:space="0" w:color="auto"/>
            </w:tcBorders>
            <w:shd w:val="clear" w:color="auto" w:fill="FFFFFF"/>
          </w:tcPr>
          <w:p w:rsidR="005054B1" w:rsidRPr="004D16EE" w:rsidRDefault="005054B1" w:rsidP="007C4468">
            <w:pPr>
              <w:pStyle w:val="BodyText"/>
              <w:framePr w:w="10354" w:wrap="notBeside" w:vAnchor="text" w:hAnchor="text" w:xAlign="center" w:y="1"/>
              <w:shd w:val="clear" w:color="auto" w:fill="auto"/>
              <w:spacing w:before="0" w:line="210" w:lineRule="exact"/>
              <w:rPr>
                <w:b/>
                <w:sz w:val="24"/>
                <w:szCs w:val="24"/>
              </w:rPr>
            </w:pPr>
            <w:r w:rsidRPr="004D16EE">
              <w:rPr>
                <w:b/>
                <w:sz w:val="24"/>
                <w:szCs w:val="24"/>
              </w:rPr>
              <w:t>Прочие расходы</w:t>
            </w:r>
          </w:p>
        </w:tc>
        <w:tc>
          <w:tcPr>
            <w:tcW w:w="1757" w:type="dxa"/>
            <w:tcBorders>
              <w:top w:val="single" w:sz="4" w:space="0" w:color="auto"/>
              <w:left w:val="single" w:sz="4" w:space="0" w:color="auto"/>
            </w:tcBorders>
            <w:shd w:val="clear" w:color="auto" w:fill="FFFFFF"/>
          </w:tcPr>
          <w:p w:rsidR="005054B1" w:rsidRPr="004D16EE" w:rsidRDefault="005054B1" w:rsidP="007C4468">
            <w:pPr>
              <w:pStyle w:val="BodyText"/>
              <w:framePr w:w="10354" w:wrap="notBeside" w:vAnchor="text" w:hAnchor="text" w:xAlign="center" w:y="1"/>
              <w:shd w:val="clear" w:color="auto" w:fill="auto"/>
              <w:spacing w:before="0" w:line="210" w:lineRule="exact"/>
              <w:rPr>
                <w:b/>
                <w:sz w:val="24"/>
                <w:szCs w:val="24"/>
              </w:rPr>
            </w:pPr>
            <w:r w:rsidRPr="004D16EE">
              <w:rPr>
                <w:b/>
                <w:sz w:val="24"/>
                <w:szCs w:val="24"/>
              </w:rPr>
              <w:t>75880,0</w:t>
            </w:r>
          </w:p>
        </w:tc>
        <w:tc>
          <w:tcPr>
            <w:tcW w:w="1920" w:type="dxa"/>
            <w:tcBorders>
              <w:top w:val="single" w:sz="4" w:space="0" w:color="auto"/>
              <w:left w:val="single" w:sz="4" w:space="0" w:color="auto"/>
            </w:tcBorders>
            <w:shd w:val="clear" w:color="auto" w:fill="FFFFFF"/>
          </w:tcPr>
          <w:p w:rsidR="005054B1" w:rsidRPr="004D16EE" w:rsidRDefault="005054B1" w:rsidP="007C4468">
            <w:pPr>
              <w:pStyle w:val="BodyText"/>
              <w:framePr w:w="10354" w:wrap="notBeside" w:vAnchor="text" w:hAnchor="text" w:xAlign="center" w:y="1"/>
              <w:shd w:val="clear" w:color="auto" w:fill="auto"/>
              <w:spacing w:before="0" w:line="210" w:lineRule="exact"/>
              <w:rPr>
                <w:b/>
                <w:sz w:val="24"/>
                <w:szCs w:val="24"/>
              </w:rPr>
            </w:pPr>
            <w:r w:rsidRPr="004D16EE">
              <w:rPr>
                <w:b/>
                <w:sz w:val="24"/>
                <w:szCs w:val="24"/>
              </w:rPr>
              <w:t>22135,0</w:t>
            </w:r>
          </w:p>
        </w:tc>
        <w:tc>
          <w:tcPr>
            <w:tcW w:w="1954" w:type="dxa"/>
            <w:tcBorders>
              <w:top w:val="single" w:sz="4" w:space="0" w:color="auto"/>
              <w:left w:val="single" w:sz="4" w:space="0" w:color="auto"/>
              <w:right w:val="single" w:sz="4" w:space="0" w:color="auto"/>
            </w:tcBorders>
            <w:shd w:val="clear" w:color="auto" w:fill="FFFFFF"/>
          </w:tcPr>
          <w:p w:rsidR="005054B1" w:rsidRPr="004D16EE" w:rsidRDefault="005054B1" w:rsidP="007C4468">
            <w:pPr>
              <w:pStyle w:val="BodyText"/>
              <w:framePr w:w="10354" w:wrap="notBeside" w:vAnchor="text" w:hAnchor="text" w:xAlign="center" w:y="1"/>
              <w:shd w:val="clear" w:color="auto" w:fill="auto"/>
              <w:spacing w:before="0" w:line="210" w:lineRule="exact"/>
              <w:rPr>
                <w:b/>
                <w:sz w:val="24"/>
                <w:szCs w:val="24"/>
              </w:rPr>
            </w:pPr>
            <w:r w:rsidRPr="004D16EE">
              <w:rPr>
                <w:b/>
                <w:sz w:val="24"/>
                <w:szCs w:val="24"/>
              </w:rPr>
              <w:t>-53745,0</w:t>
            </w:r>
          </w:p>
        </w:tc>
      </w:tr>
      <w:tr w:rsidR="005054B1" w:rsidRPr="00FA2E29" w:rsidTr="007A5594">
        <w:trPr>
          <w:trHeight w:hRule="exact" w:val="518"/>
          <w:jc w:val="center"/>
        </w:trPr>
        <w:tc>
          <w:tcPr>
            <w:tcW w:w="734"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rPr>
                <w:sz w:val="24"/>
                <w:szCs w:val="24"/>
              </w:rPr>
            </w:pPr>
            <w:r w:rsidRPr="00FA2E29">
              <w:rPr>
                <w:sz w:val="24"/>
                <w:szCs w:val="24"/>
              </w:rPr>
              <w:t>Формирование фонда текущего ремонта</w:t>
            </w:r>
          </w:p>
        </w:tc>
        <w:tc>
          <w:tcPr>
            <w:tcW w:w="1757"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48000,0</w:t>
            </w:r>
          </w:p>
        </w:tc>
        <w:tc>
          <w:tcPr>
            <w:tcW w:w="1920"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-48000,0</w:t>
            </w:r>
          </w:p>
        </w:tc>
      </w:tr>
      <w:tr w:rsidR="005054B1" w:rsidRPr="00FA2E29" w:rsidTr="007A5594">
        <w:trPr>
          <w:trHeight w:hRule="exact" w:val="264"/>
          <w:jc w:val="center"/>
        </w:trPr>
        <w:tc>
          <w:tcPr>
            <w:tcW w:w="734"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Резерв непредвиденных расходов</w:t>
            </w:r>
          </w:p>
        </w:tc>
        <w:tc>
          <w:tcPr>
            <w:tcW w:w="1757"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6400,0</w:t>
            </w:r>
          </w:p>
        </w:tc>
        <w:tc>
          <w:tcPr>
            <w:tcW w:w="1920"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6710,0</w:t>
            </w: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+310,0</w:t>
            </w:r>
          </w:p>
        </w:tc>
      </w:tr>
      <w:tr w:rsidR="005054B1" w:rsidRPr="00FA2E29" w:rsidTr="007A5594">
        <w:trPr>
          <w:trHeight w:hRule="exact" w:val="264"/>
          <w:jc w:val="center"/>
        </w:trPr>
        <w:tc>
          <w:tcPr>
            <w:tcW w:w="734"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Обслуживание МКД в зимний период</w:t>
            </w:r>
          </w:p>
        </w:tc>
        <w:tc>
          <w:tcPr>
            <w:tcW w:w="1757"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11280,0</w:t>
            </w:r>
          </w:p>
        </w:tc>
        <w:tc>
          <w:tcPr>
            <w:tcW w:w="1920"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-11280,0</w:t>
            </w:r>
          </w:p>
        </w:tc>
      </w:tr>
      <w:tr w:rsidR="005054B1" w:rsidRPr="00FA2E29" w:rsidTr="007A5594">
        <w:trPr>
          <w:trHeight w:hRule="exact" w:val="509"/>
          <w:jc w:val="center"/>
        </w:trPr>
        <w:tc>
          <w:tcPr>
            <w:tcW w:w="734"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rPr>
                <w:sz w:val="24"/>
                <w:szCs w:val="24"/>
              </w:rPr>
            </w:pPr>
            <w:r w:rsidRPr="00FA2E29">
              <w:rPr>
                <w:sz w:val="24"/>
                <w:szCs w:val="24"/>
              </w:rPr>
              <w:t xml:space="preserve">Оплата за техническое заключение по состоянию инженерных </w:t>
            </w:r>
            <w:r w:rsidRPr="00FA2E29">
              <w:rPr>
                <w:rStyle w:val="Verdana"/>
                <w:rFonts w:ascii="Times New Roman" w:hAnsi="Times New Roman" w:cs="Times New Roman"/>
                <w:sz w:val="24"/>
                <w:szCs w:val="24"/>
                <w:lang w:eastAsia="ru-RU"/>
              </w:rPr>
              <w:t>сетей</w:t>
            </w:r>
          </w:p>
        </w:tc>
        <w:tc>
          <w:tcPr>
            <w:tcW w:w="1757"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10200,0</w:t>
            </w:r>
          </w:p>
        </w:tc>
        <w:tc>
          <w:tcPr>
            <w:tcW w:w="1920"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-10200,0</w:t>
            </w:r>
          </w:p>
        </w:tc>
      </w:tr>
      <w:tr w:rsidR="005054B1" w:rsidRPr="00FA2E29" w:rsidTr="007A5594">
        <w:trPr>
          <w:trHeight w:hRule="exact" w:val="523"/>
          <w:jc w:val="center"/>
        </w:trPr>
        <w:tc>
          <w:tcPr>
            <w:tcW w:w="734"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54" w:lineRule="exact"/>
              <w:rPr>
                <w:sz w:val="24"/>
                <w:szCs w:val="24"/>
              </w:rPr>
            </w:pPr>
            <w:r w:rsidRPr="00FA2E29">
              <w:rPr>
                <w:sz w:val="24"/>
                <w:szCs w:val="24"/>
              </w:rPr>
              <w:t>Затраты с ведением дел в Арбитражном суде</w:t>
            </w:r>
          </w:p>
        </w:tc>
        <w:tc>
          <w:tcPr>
            <w:tcW w:w="1757"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14632,0</w:t>
            </w: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+14632,0</w:t>
            </w:r>
          </w:p>
        </w:tc>
      </w:tr>
      <w:tr w:rsidR="005054B1" w:rsidRPr="00FA2E29" w:rsidTr="007A5594">
        <w:trPr>
          <w:trHeight w:hRule="exact" w:val="523"/>
          <w:jc w:val="center"/>
        </w:trPr>
        <w:tc>
          <w:tcPr>
            <w:tcW w:w="734"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Налоги на доходы ТСЖ</w:t>
            </w:r>
          </w:p>
        </w:tc>
        <w:tc>
          <w:tcPr>
            <w:tcW w:w="1757"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793,0</w:t>
            </w: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+793,0</w:t>
            </w:r>
          </w:p>
        </w:tc>
      </w:tr>
      <w:tr w:rsidR="005054B1" w:rsidRPr="00FA2E29" w:rsidTr="007C4468">
        <w:trPr>
          <w:trHeight w:hRule="exact" w:val="394"/>
          <w:jc w:val="center"/>
        </w:trPr>
        <w:tc>
          <w:tcPr>
            <w:tcW w:w="734"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ВСЕГО РАСХОДЫ</w:t>
            </w:r>
          </w:p>
        </w:tc>
        <w:tc>
          <w:tcPr>
            <w:tcW w:w="1757"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442048,0</w:t>
            </w:r>
          </w:p>
        </w:tc>
        <w:tc>
          <w:tcPr>
            <w:tcW w:w="1920"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340452,37</w:t>
            </w: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-101595,63</w:t>
            </w:r>
          </w:p>
        </w:tc>
      </w:tr>
      <w:tr w:rsidR="005054B1" w:rsidRPr="00FA2E29" w:rsidTr="007A5594">
        <w:trPr>
          <w:trHeight w:hRule="exact" w:val="264"/>
          <w:jc w:val="center"/>
        </w:trPr>
        <w:tc>
          <w:tcPr>
            <w:tcW w:w="734"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1757"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r>
      <w:tr w:rsidR="005054B1" w:rsidRPr="00FA2E29" w:rsidTr="007A5594">
        <w:trPr>
          <w:trHeight w:hRule="exact" w:val="264"/>
          <w:jc w:val="center"/>
        </w:trPr>
        <w:tc>
          <w:tcPr>
            <w:tcW w:w="734"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ВСЕГО ДОХОДОВ</w:t>
            </w:r>
          </w:p>
        </w:tc>
        <w:tc>
          <w:tcPr>
            <w:tcW w:w="1757"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442048,0</w:t>
            </w:r>
          </w:p>
        </w:tc>
        <w:tc>
          <w:tcPr>
            <w:tcW w:w="1920"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484318,92</w:t>
            </w: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+ 42270,92</w:t>
            </w:r>
          </w:p>
        </w:tc>
      </w:tr>
      <w:tr w:rsidR="005054B1" w:rsidRPr="00FA2E29" w:rsidTr="007A5594">
        <w:trPr>
          <w:trHeight w:hRule="exact" w:val="518"/>
          <w:jc w:val="center"/>
        </w:trPr>
        <w:tc>
          <w:tcPr>
            <w:tcW w:w="734" w:type="dxa"/>
            <w:tcBorders>
              <w:top w:val="single" w:sz="4" w:space="0" w:color="auto"/>
              <w:left w:val="single" w:sz="4" w:space="0" w:color="auto"/>
            </w:tcBorders>
            <w:shd w:val="clear" w:color="auto" w:fill="FFFFFF"/>
          </w:tcPr>
          <w:p w:rsidR="005054B1" w:rsidRPr="00FA2E29" w:rsidRDefault="005054B1" w:rsidP="007C4468">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ВСЕГО РАСХОДОВ</w:t>
            </w:r>
          </w:p>
        </w:tc>
        <w:tc>
          <w:tcPr>
            <w:tcW w:w="1757"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442048,0</w:t>
            </w:r>
          </w:p>
        </w:tc>
        <w:tc>
          <w:tcPr>
            <w:tcW w:w="1920" w:type="dxa"/>
            <w:tcBorders>
              <w:top w:val="single" w:sz="4" w:space="0" w:color="auto"/>
              <w:lef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340452,37</w:t>
            </w: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C4468">
            <w:pPr>
              <w:pStyle w:val="BodyText"/>
              <w:framePr w:w="10354" w:wrap="notBeside" w:vAnchor="text" w:hAnchor="text" w:xAlign="center" w:y="1"/>
              <w:shd w:val="clear" w:color="auto" w:fill="auto"/>
              <w:spacing w:before="0" w:line="210" w:lineRule="exact"/>
              <w:rPr>
                <w:sz w:val="24"/>
                <w:szCs w:val="24"/>
              </w:rPr>
            </w:pPr>
            <w:r w:rsidRPr="00FA2E29">
              <w:rPr>
                <w:sz w:val="24"/>
                <w:szCs w:val="24"/>
              </w:rPr>
              <w:t>-101595,63</w:t>
            </w:r>
          </w:p>
        </w:tc>
      </w:tr>
      <w:tr w:rsidR="005054B1" w:rsidRPr="00FA2E29" w:rsidTr="007A5594">
        <w:trPr>
          <w:trHeight w:hRule="exact" w:val="264"/>
          <w:jc w:val="center"/>
        </w:trPr>
        <w:tc>
          <w:tcPr>
            <w:tcW w:w="734" w:type="dxa"/>
            <w:tcBorders>
              <w:top w:val="single" w:sz="4" w:space="0" w:color="auto"/>
              <w:left w:val="single" w:sz="4" w:space="0" w:color="auto"/>
            </w:tcBorders>
            <w:shd w:val="clear" w:color="auto" w:fill="FFFFFF"/>
          </w:tcPr>
          <w:p w:rsidR="005054B1" w:rsidRPr="00FA2E29" w:rsidRDefault="005054B1" w:rsidP="007A5594">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tcBorders>
            <w:shd w:val="clear" w:color="auto" w:fill="FFFFFF"/>
          </w:tcPr>
          <w:p w:rsidR="005054B1" w:rsidRPr="00FA2E29" w:rsidRDefault="005054B1" w:rsidP="007A5594">
            <w:pPr>
              <w:pStyle w:val="BodyText"/>
              <w:framePr w:w="10354" w:wrap="notBeside" w:vAnchor="text" w:hAnchor="text" w:xAlign="center" w:y="1"/>
              <w:shd w:val="clear" w:color="auto" w:fill="auto"/>
              <w:spacing w:before="0" w:line="210" w:lineRule="exact"/>
              <w:jc w:val="center"/>
              <w:rPr>
                <w:sz w:val="24"/>
                <w:szCs w:val="24"/>
              </w:rPr>
            </w:pPr>
            <w:r w:rsidRPr="00FA2E29">
              <w:rPr>
                <w:sz w:val="24"/>
                <w:szCs w:val="24"/>
              </w:rPr>
              <w:t>ИТОГО</w:t>
            </w:r>
          </w:p>
        </w:tc>
        <w:tc>
          <w:tcPr>
            <w:tcW w:w="1757" w:type="dxa"/>
            <w:tcBorders>
              <w:top w:val="single" w:sz="4" w:space="0" w:color="auto"/>
              <w:left w:val="single" w:sz="4" w:space="0" w:color="auto"/>
            </w:tcBorders>
            <w:shd w:val="clear" w:color="auto" w:fill="FFFFFF"/>
          </w:tcPr>
          <w:p w:rsidR="005054B1" w:rsidRPr="00FA2E29" w:rsidRDefault="005054B1" w:rsidP="007A5594">
            <w:pPr>
              <w:framePr w:w="10354" w:wrap="notBeside" w:vAnchor="text" w:hAnchor="text" w:xAlign="center" w:y="1"/>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5054B1" w:rsidRPr="00FA2E29" w:rsidRDefault="005054B1" w:rsidP="007A5594">
            <w:pPr>
              <w:framePr w:w="10354" w:wrap="notBeside" w:vAnchor="text" w:hAnchor="text" w:xAlign="center" w:y="1"/>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tcPr>
          <w:p w:rsidR="005054B1" w:rsidRPr="00FA2E29" w:rsidRDefault="005054B1" w:rsidP="007A5594">
            <w:pPr>
              <w:pStyle w:val="BodyText"/>
              <w:framePr w:w="10354" w:wrap="notBeside" w:vAnchor="text" w:hAnchor="text" w:xAlign="center" w:y="1"/>
              <w:shd w:val="clear" w:color="auto" w:fill="auto"/>
              <w:spacing w:before="0" w:line="210" w:lineRule="exact"/>
              <w:jc w:val="center"/>
              <w:rPr>
                <w:sz w:val="24"/>
                <w:szCs w:val="24"/>
              </w:rPr>
            </w:pPr>
            <w:r w:rsidRPr="00FA2E29">
              <w:rPr>
                <w:sz w:val="24"/>
                <w:szCs w:val="24"/>
              </w:rPr>
              <w:t>143866,55</w:t>
            </w:r>
          </w:p>
        </w:tc>
      </w:tr>
      <w:tr w:rsidR="005054B1" w:rsidRPr="00FA2E29" w:rsidTr="007A5594">
        <w:trPr>
          <w:trHeight w:hRule="exact" w:val="283"/>
          <w:jc w:val="center"/>
        </w:trPr>
        <w:tc>
          <w:tcPr>
            <w:tcW w:w="734" w:type="dxa"/>
            <w:tcBorders>
              <w:top w:val="single" w:sz="4" w:space="0" w:color="auto"/>
              <w:left w:val="single" w:sz="4" w:space="0" w:color="auto"/>
              <w:bottom w:val="single" w:sz="4" w:space="0" w:color="auto"/>
            </w:tcBorders>
            <w:shd w:val="clear" w:color="auto" w:fill="FFFFFF"/>
          </w:tcPr>
          <w:p w:rsidR="005054B1" w:rsidRPr="00FA2E29" w:rsidRDefault="005054B1" w:rsidP="007A5594">
            <w:pPr>
              <w:framePr w:w="10354" w:wrap="notBeside" w:vAnchor="text" w:hAnchor="text" w:xAlign="center" w:y="1"/>
              <w:rPr>
                <w:rFonts w:ascii="Times New Roman" w:hAnsi="Times New Roman" w:cs="Times New Roman"/>
              </w:rPr>
            </w:pPr>
          </w:p>
        </w:tc>
        <w:tc>
          <w:tcPr>
            <w:tcW w:w="3989" w:type="dxa"/>
            <w:tcBorders>
              <w:top w:val="single" w:sz="4" w:space="0" w:color="auto"/>
              <w:left w:val="single" w:sz="4" w:space="0" w:color="auto"/>
              <w:bottom w:val="single" w:sz="4" w:space="0" w:color="auto"/>
            </w:tcBorders>
            <w:shd w:val="clear" w:color="auto" w:fill="FFFFFF"/>
          </w:tcPr>
          <w:p w:rsidR="005054B1" w:rsidRPr="00FA2E29" w:rsidRDefault="005054B1" w:rsidP="007A5594">
            <w:pPr>
              <w:framePr w:w="10354" w:wrap="notBeside" w:vAnchor="text" w:hAnchor="text" w:xAlign="center" w:y="1"/>
              <w:rPr>
                <w:rFonts w:ascii="Times New Roman" w:hAnsi="Times New Roman" w:cs="Times New Roman"/>
              </w:rPr>
            </w:pPr>
          </w:p>
        </w:tc>
        <w:tc>
          <w:tcPr>
            <w:tcW w:w="1757" w:type="dxa"/>
            <w:tcBorders>
              <w:top w:val="single" w:sz="4" w:space="0" w:color="auto"/>
              <w:left w:val="single" w:sz="4" w:space="0" w:color="auto"/>
              <w:bottom w:val="single" w:sz="4" w:space="0" w:color="auto"/>
            </w:tcBorders>
            <w:shd w:val="clear" w:color="auto" w:fill="FFFFFF"/>
          </w:tcPr>
          <w:p w:rsidR="005054B1" w:rsidRPr="00FA2E29" w:rsidRDefault="005054B1" w:rsidP="007A5594">
            <w:pPr>
              <w:framePr w:w="10354" w:wrap="notBeside" w:vAnchor="text" w:hAnchor="text" w:xAlign="center" w:y="1"/>
              <w:rPr>
                <w:rFonts w:ascii="Times New Roman" w:hAnsi="Times New Roman" w:cs="Times New Roman"/>
              </w:rPr>
            </w:pPr>
          </w:p>
        </w:tc>
        <w:tc>
          <w:tcPr>
            <w:tcW w:w="1920" w:type="dxa"/>
            <w:tcBorders>
              <w:top w:val="single" w:sz="4" w:space="0" w:color="auto"/>
              <w:left w:val="single" w:sz="4" w:space="0" w:color="auto"/>
              <w:bottom w:val="single" w:sz="4" w:space="0" w:color="auto"/>
            </w:tcBorders>
            <w:shd w:val="clear" w:color="auto" w:fill="FFFFFF"/>
          </w:tcPr>
          <w:p w:rsidR="005054B1" w:rsidRPr="00FA2E29" w:rsidRDefault="005054B1" w:rsidP="007A5594">
            <w:pPr>
              <w:framePr w:w="10354" w:wrap="notBeside" w:vAnchor="text" w:hAnchor="text" w:xAlign="center" w:y="1"/>
              <w:rPr>
                <w:rFonts w:ascii="Times New Roman" w:hAnsi="Times New Roman" w:cs="Times New Roman"/>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5054B1" w:rsidRPr="00FA2E29" w:rsidRDefault="005054B1" w:rsidP="007A5594">
            <w:pPr>
              <w:framePr w:w="10354" w:wrap="notBeside" w:vAnchor="text" w:hAnchor="text" w:xAlign="center" w:y="1"/>
              <w:rPr>
                <w:rFonts w:ascii="Times New Roman" w:hAnsi="Times New Roman" w:cs="Times New Roman"/>
              </w:rPr>
            </w:pPr>
          </w:p>
        </w:tc>
      </w:tr>
    </w:tbl>
    <w:p w:rsidR="005054B1" w:rsidRPr="007C4468" w:rsidRDefault="005054B1" w:rsidP="007C4468">
      <w:pPr>
        <w:pStyle w:val="BodyText"/>
        <w:shd w:val="clear" w:color="auto" w:fill="auto"/>
        <w:spacing w:before="498"/>
        <w:ind w:right="320"/>
        <w:rPr>
          <w:sz w:val="22"/>
          <w:szCs w:val="22"/>
        </w:rPr>
      </w:pPr>
      <w:r w:rsidRPr="007C4468">
        <w:rPr>
          <w:sz w:val="22"/>
          <w:szCs w:val="22"/>
        </w:rPr>
        <w:t>Результат исполнения финансового плана положительный. Сальдо доходов и расходов по итогам года положительно. Получено всего денежных средств в качестве целевых взносов от членов ТСЖ собственников на управление , содержание и текущий ремонт дома в размере 440218,58руб, Дополнительно получены средства 44100,34рубля :Всего доходов 484318,92руб</w:t>
      </w:r>
    </w:p>
    <w:p w:rsidR="005054B1" w:rsidRPr="007C4468" w:rsidRDefault="005054B1" w:rsidP="007C4468">
      <w:pPr>
        <w:pStyle w:val="BodyText"/>
        <w:shd w:val="clear" w:color="auto" w:fill="auto"/>
        <w:spacing w:before="0" w:after="156" w:line="210" w:lineRule="exact"/>
        <w:ind w:left="920" w:hanging="920"/>
        <w:rPr>
          <w:b/>
          <w:sz w:val="22"/>
          <w:szCs w:val="22"/>
        </w:rPr>
      </w:pPr>
      <w:r w:rsidRPr="007C4468">
        <w:rPr>
          <w:b/>
          <w:sz w:val="22"/>
          <w:szCs w:val="22"/>
        </w:rPr>
        <w:t>Всего Расходы составили 340452,37руб</w:t>
      </w:r>
    </w:p>
    <w:p w:rsidR="005054B1" w:rsidRPr="007C4468" w:rsidRDefault="005054B1" w:rsidP="007C4468">
      <w:pPr>
        <w:pStyle w:val="BodyText"/>
        <w:shd w:val="clear" w:color="auto" w:fill="auto"/>
        <w:spacing w:before="0"/>
        <w:ind w:left="920" w:hanging="920"/>
        <w:rPr>
          <w:sz w:val="22"/>
          <w:szCs w:val="22"/>
        </w:rPr>
      </w:pPr>
      <w:r w:rsidRPr="007C4468">
        <w:rPr>
          <w:sz w:val="22"/>
          <w:szCs w:val="22"/>
        </w:rPr>
        <w:t>По ряду статей идет небольшое отклонение между планируемой и фактической суммой затрат:</w:t>
      </w:r>
    </w:p>
    <w:p w:rsidR="005054B1" w:rsidRPr="007C4468" w:rsidRDefault="005054B1" w:rsidP="007C4468">
      <w:pPr>
        <w:pStyle w:val="BodyText"/>
        <w:shd w:val="clear" w:color="auto" w:fill="auto"/>
        <w:tabs>
          <w:tab w:val="left" w:pos="1059"/>
        </w:tabs>
        <w:spacing w:before="0" w:line="250" w:lineRule="exact"/>
        <w:ind w:right="320"/>
        <w:rPr>
          <w:sz w:val="22"/>
          <w:szCs w:val="22"/>
        </w:rPr>
      </w:pPr>
      <w:r w:rsidRPr="007C4468">
        <w:rPr>
          <w:b/>
          <w:sz w:val="22"/>
          <w:szCs w:val="22"/>
        </w:rPr>
        <w:t>экономия по статье управление на 7595,22руб</w:t>
      </w:r>
      <w:r w:rsidRPr="007C4468">
        <w:rPr>
          <w:sz w:val="22"/>
          <w:szCs w:val="22"/>
        </w:rPr>
        <w:t xml:space="preserve"> связана с тем, что бухгалтер стала работать с октября 2014г; экономия по канц.товарам, телефонной связи, расходные материалы на оргтехнику. Внутри статьи на 1883,78рублей превышены расходы на банковское обслуживание по причине того, что при составлении плана невозможно было точно определить объем банковских операций;</w:t>
      </w:r>
    </w:p>
    <w:p w:rsidR="005054B1" w:rsidRPr="007C4468" w:rsidRDefault="005054B1" w:rsidP="007C4468">
      <w:pPr>
        <w:pStyle w:val="BodyText"/>
        <w:shd w:val="clear" w:color="auto" w:fill="auto"/>
        <w:spacing w:before="0"/>
        <w:ind w:left="920" w:hanging="920"/>
        <w:rPr>
          <w:sz w:val="22"/>
          <w:szCs w:val="22"/>
        </w:rPr>
      </w:pPr>
      <w:r w:rsidRPr="007C4468">
        <w:rPr>
          <w:b/>
          <w:sz w:val="22"/>
          <w:szCs w:val="22"/>
        </w:rPr>
        <w:t>Экономим в размере 40255,41руб</w:t>
      </w:r>
      <w:r w:rsidRPr="007C4468">
        <w:rPr>
          <w:sz w:val="22"/>
          <w:szCs w:val="22"/>
        </w:rPr>
        <w:t xml:space="preserve"> идет в целом и :яо статье на содержание и текущий ремонт:</w:t>
      </w:r>
    </w:p>
    <w:p w:rsidR="005054B1" w:rsidRPr="007C4468" w:rsidRDefault="005054B1" w:rsidP="007C4468">
      <w:pPr>
        <w:pStyle w:val="BodyText"/>
        <w:shd w:val="clear" w:color="auto" w:fill="auto"/>
        <w:tabs>
          <w:tab w:val="left" w:pos="1102"/>
        </w:tabs>
        <w:spacing w:before="0" w:line="250" w:lineRule="exact"/>
        <w:ind w:right="320"/>
        <w:rPr>
          <w:sz w:val="22"/>
          <w:szCs w:val="22"/>
        </w:rPr>
      </w:pPr>
      <w:r w:rsidRPr="007C4468">
        <w:rPr>
          <w:sz w:val="22"/>
          <w:szCs w:val="22"/>
        </w:rPr>
        <w:t>Экономия в размере 13663,20рублей на, техническое обслуживание образовалась по причине того что производился небольшой объем только необходимых работ</w:t>
      </w:r>
    </w:p>
    <w:p w:rsidR="005054B1" w:rsidRPr="007C4468" w:rsidRDefault="005054B1" w:rsidP="007C4468">
      <w:pPr>
        <w:pStyle w:val="BodyText"/>
        <w:shd w:val="clear" w:color="auto" w:fill="auto"/>
        <w:spacing w:before="0"/>
        <w:ind w:right="320"/>
        <w:jc w:val="both"/>
        <w:rPr>
          <w:sz w:val="22"/>
          <w:szCs w:val="22"/>
        </w:rPr>
      </w:pPr>
      <w:r w:rsidRPr="007C4468">
        <w:rPr>
          <w:sz w:val="22"/>
          <w:szCs w:val="22"/>
        </w:rPr>
        <w:t xml:space="preserve"> На Аварийно-диспетчерскую службу планировалась сумма 25200 рублей, исходя из фактически</w:t>
      </w:r>
      <w:r>
        <w:rPr>
          <w:sz w:val="22"/>
          <w:szCs w:val="22"/>
        </w:rPr>
        <w:t xml:space="preserve"> </w:t>
      </w:r>
      <w:r w:rsidRPr="007C4468">
        <w:rPr>
          <w:sz w:val="22"/>
          <w:szCs w:val="22"/>
        </w:rPr>
        <w:t>сложившихся затрат в предыдущие годы. Но с сентября по декабрь 2014г мы сумели обойтись без ава эий и без заключения договора с УК Центральная и по этой статье затраты ноль:</w:t>
      </w:r>
    </w:p>
    <w:p w:rsidR="005054B1" w:rsidRPr="007C4468" w:rsidRDefault="005054B1" w:rsidP="007C4468">
      <w:pPr>
        <w:pStyle w:val="BodyText"/>
        <w:numPr>
          <w:ilvl w:val="0"/>
          <w:numId w:val="5"/>
        </w:numPr>
        <w:shd w:val="clear" w:color="auto" w:fill="auto"/>
        <w:tabs>
          <w:tab w:val="left" w:pos="0"/>
        </w:tabs>
        <w:spacing w:before="0" w:line="250" w:lineRule="exact"/>
        <w:ind w:right="320" w:hanging="920"/>
        <w:rPr>
          <w:sz w:val="22"/>
          <w:szCs w:val="22"/>
        </w:rPr>
      </w:pPr>
      <w:r w:rsidRPr="007C4468">
        <w:rPr>
          <w:sz w:val="22"/>
          <w:szCs w:val="22"/>
        </w:rPr>
        <w:t>Вывоз и утилизация крупногабаритных отходов экономия в размере 7436 рублей, т.к.договор на вывоз заключили с УК Центральная только с декабря 2Э14г в размере 564рубля в месяц;</w:t>
      </w:r>
    </w:p>
    <w:p w:rsidR="005054B1" w:rsidRDefault="005054B1">
      <w:pPr>
        <w:pStyle w:val="20"/>
        <w:shd w:val="clear" w:color="auto" w:fill="auto"/>
        <w:spacing w:after="0" w:line="210" w:lineRule="exact"/>
        <w:ind w:left="20"/>
        <w:rPr>
          <w:sz w:val="24"/>
          <w:szCs w:val="24"/>
        </w:rPr>
      </w:pPr>
    </w:p>
    <w:p w:rsidR="005054B1" w:rsidRPr="00FA2E29" w:rsidRDefault="005054B1">
      <w:pPr>
        <w:pStyle w:val="20"/>
        <w:shd w:val="clear" w:color="auto" w:fill="auto"/>
        <w:spacing w:after="0" w:line="210" w:lineRule="exact"/>
        <w:ind w:left="20"/>
        <w:rPr>
          <w:sz w:val="24"/>
          <w:szCs w:val="24"/>
        </w:rPr>
      </w:pPr>
    </w:p>
    <w:p w:rsidR="005054B1" w:rsidRPr="00FA2E29" w:rsidRDefault="005054B1">
      <w:pPr>
        <w:pStyle w:val="20"/>
        <w:shd w:val="clear" w:color="auto" w:fill="auto"/>
        <w:spacing w:after="0" w:line="210" w:lineRule="exact"/>
        <w:ind w:left="20"/>
        <w:rPr>
          <w:sz w:val="24"/>
          <w:szCs w:val="24"/>
        </w:rPr>
      </w:pPr>
    </w:p>
    <w:p w:rsidR="005054B1" w:rsidRDefault="005054B1">
      <w:pPr>
        <w:pStyle w:val="20"/>
        <w:shd w:val="clear" w:color="auto" w:fill="auto"/>
        <w:spacing w:after="0" w:line="210" w:lineRule="exact"/>
        <w:ind w:left="20"/>
        <w:rPr>
          <w:sz w:val="24"/>
          <w:szCs w:val="24"/>
        </w:rPr>
      </w:pPr>
    </w:p>
    <w:p w:rsidR="005054B1" w:rsidRDefault="005054B1">
      <w:pPr>
        <w:pStyle w:val="20"/>
        <w:shd w:val="clear" w:color="auto" w:fill="auto"/>
        <w:spacing w:after="0" w:line="210" w:lineRule="exact"/>
        <w:ind w:left="20"/>
        <w:rPr>
          <w:sz w:val="24"/>
          <w:szCs w:val="24"/>
        </w:rPr>
      </w:pPr>
    </w:p>
    <w:p w:rsidR="005054B1" w:rsidRPr="00FA2E29" w:rsidRDefault="005054B1">
      <w:pPr>
        <w:pStyle w:val="20"/>
        <w:shd w:val="clear" w:color="auto" w:fill="auto"/>
        <w:spacing w:after="0" w:line="210" w:lineRule="exact"/>
        <w:ind w:left="20"/>
        <w:rPr>
          <w:sz w:val="24"/>
          <w:szCs w:val="24"/>
        </w:rPr>
      </w:pPr>
      <w:r w:rsidRPr="00FA2E29">
        <w:rPr>
          <w:sz w:val="24"/>
          <w:szCs w:val="24"/>
        </w:rPr>
        <w:t>В то же время :</w:t>
      </w:r>
    </w:p>
    <w:p w:rsidR="005054B1" w:rsidRPr="00FA2E29" w:rsidRDefault="005054B1" w:rsidP="00FA2E29">
      <w:pPr>
        <w:pStyle w:val="20"/>
        <w:shd w:val="clear" w:color="auto" w:fill="auto"/>
        <w:tabs>
          <w:tab w:val="left" w:pos="145"/>
        </w:tabs>
        <w:spacing w:after="0" w:line="250" w:lineRule="exact"/>
        <w:ind w:left="20" w:right="260"/>
        <w:rPr>
          <w:sz w:val="24"/>
          <w:szCs w:val="24"/>
        </w:rPr>
      </w:pPr>
      <w:r w:rsidRPr="00FA2E29">
        <w:rPr>
          <w:sz w:val="24"/>
          <w:szCs w:val="24"/>
        </w:rPr>
        <w:t>на 1180,02рублей больше потрачено на вывоз и захоронение ТБО по причине того, что план составлялся на 4 месяца, а договор на управление с УК Центральная был расторгнут 25 августа 2014г, затраты по этой статье за 6 дней были оплачены ТСЖ;</w:t>
      </w:r>
    </w:p>
    <w:p w:rsidR="005054B1" w:rsidRPr="00FA2E29" w:rsidRDefault="005054B1">
      <w:pPr>
        <w:pStyle w:val="20"/>
        <w:numPr>
          <w:ilvl w:val="0"/>
          <w:numId w:val="1"/>
        </w:numPr>
        <w:shd w:val="clear" w:color="auto" w:fill="auto"/>
        <w:tabs>
          <w:tab w:val="left" w:pos="193"/>
        </w:tabs>
        <w:spacing w:after="0" w:line="250" w:lineRule="exact"/>
        <w:ind w:left="20" w:right="260"/>
        <w:rPr>
          <w:sz w:val="24"/>
          <w:szCs w:val="24"/>
        </w:rPr>
      </w:pPr>
      <w:r w:rsidRPr="00FA2E29">
        <w:rPr>
          <w:sz w:val="24"/>
          <w:szCs w:val="24"/>
        </w:rPr>
        <w:t xml:space="preserve">за услуги паспортного стола оплатили больше на 109бруб, </w:t>
      </w:r>
      <w:r>
        <w:rPr>
          <w:sz w:val="24"/>
          <w:szCs w:val="24"/>
        </w:rPr>
        <w:t xml:space="preserve">  </w:t>
      </w:r>
      <w:r w:rsidRPr="00FA2E29">
        <w:rPr>
          <w:sz w:val="24"/>
          <w:szCs w:val="24"/>
        </w:rPr>
        <w:t xml:space="preserve">т.к. УК Центральная </w:t>
      </w:r>
      <w:r>
        <w:rPr>
          <w:sz w:val="24"/>
          <w:szCs w:val="24"/>
        </w:rPr>
        <w:t>,</w:t>
      </w:r>
      <w:r w:rsidRPr="00FA2E29">
        <w:rPr>
          <w:sz w:val="24"/>
          <w:szCs w:val="24"/>
        </w:rPr>
        <w:t>увеличила ежемесячную стоимость услуг паспортного стола;</w:t>
      </w:r>
    </w:p>
    <w:p w:rsidR="005054B1" w:rsidRPr="00FA2E29" w:rsidRDefault="005054B1">
      <w:pPr>
        <w:pStyle w:val="20"/>
        <w:numPr>
          <w:ilvl w:val="0"/>
          <w:numId w:val="1"/>
        </w:numPr>
        <w:shd w:val="clear" w:color="auto" w:fill="auto"/>
        <w:tabs>
          <w:tab w:val="left" w:pos="145"/>
        </w:tabs>
        <w:spacing w:after="0" w:line="250" w:lineRule="exact"/>
        <w:ind w:left="20" w:right="260"/>
        <w:rPr>
          <w:sz w:val="24"/>
          <w:szCs w:val="24"/>
        </w:rPr>
      </w:pPr>
      <w:r w:rsidRPr="00FA2E29">
        <w:rPr>
          <w:sz w:val="24"/>
          <w:szCs w:val="24"/>
        </w:rPr>
        <w:t>сумма на приобретение пломб и затраты на оформление договора на получение энергоресурсов произведены по причине производственной необходимости;</w:t>
      </w:r>
    </w:p>
    <w:p w:rsidR="005054B1" w:rsidRPr="00FA2E29" w:rsidRDefault="005054B1">
      <w:pPr>
        <w:pStyle w:val="20"/>
        <w:shd w:val="clear" w:color="auto" w:fill="auto"/>
        <w:spacing w:after="0" w:line="250" w:lineRule="exact"/>
        <w:ind w:left="20" w:right="260"/>
        <w:rPr>
          <w:sz w:val="24"/>
          <w:szCs w:val="24"/>
        </w:rPr>
      </w:pPr>
      <w:r w:rsidRPr="007C4468">
        <w:rPr>
          <w:b/>
          <w:sz w:val="24"/>
          <w:szCs w:val="24"/>
        </w:rPr>
        <w:t xml:space="preserve">По статье «Прочие расходы» в </w:t>
      </w:r>
      <w:r>
        <w:rPr>
          <w:b/>
          <w:sz w:val="24"/>
          <w:szCs w:val="24"/>
        </w:rPr>
        <w:t>ц</w:t>
      </w:r>
      <w:r w:rsidRPr="007C4468">
        <w:rPr>
          <w:b/>
          <w:sz w:val="24"/>
          <w:szCs w:val="24"/>
        </w:rPr>
        <w:t>елом экономия в размере 53745руб</w:t>
      </w:r>
      <w:r w:rsidRPr="00FA2E29">
        <w:rPr>
          <w:sz w:val="24"/>
          <w:szCs w:val="24"/>
        </w:rPr>
        <w:t>. Не использованы средства фонда текущего ремонта, не производилась оплата за техническое заключение по состоянию инженерных сетей ( заключение по договору сделано не в полном объеме, дорабатывалось самостоятельно, оплата не произведена)</w:t>
      </w:r>
    </w:p>
    <w:p w:rsidR="005054B1" w:rsidRPr="00FA2E29" w:rsidRDefault="005054B1">
      <w:pPr>
        <w:pStyle w:val="20"/>
        <w:shd w:val="clear" w:color="auto" w:fill="auto"/>
        <w:spacing w:after="256" w:line="250" w:lineRule="exact"/>
        <w:ind w:left="20"/>
        <w:rPr>
          <w:sz w:val="24"/>
          <w:szCs w:val="24"/>
        </w:rPr>
      </w:pPr>
      <w:r w:rsidRPr="00FA2E29">
        <w:rPr>
          <w:sz w:val="24"/>
          <w:szCs w:val="24"/>
        </w:rPr>
        <w:t>Результат: плюсом 143866 рублей</w:t>
      </w:r>
    </w:p>
    <w:p w:rsidR="005054B1" w:rsidRPr="00FA2E29" w:rsidRDefault="005054B1">
      <w:pPr>
        <w:pStyle w:val="30"/>
        <w:shd w:val="clear" w:color="auto" w:fill="auto"/>
        <w:spacing w:before="0" w:after="0" w:line="230" w:lineRule="exact"/>
        <w:ind w:left="20"/>
        <w:rPr>
          <w:sz w:val="24"/>
          <w:szCs w:val="24"/>
        </w:rPr>
      </w:pPr>
      <w:r w:rsidRPr="00FA2E29">
        <w:rPr>
          <w:sz w:val="24"/>
          <w:szCs w:val="24"/>
        </w:rPr>
        <w:t>Выводы ревизионной комиссии:</w:t>
      </w:r>
    </w:p>
    <w:p w:rsidR="005054B1" w:rsidRPr="00FA2E29" w:rsidRDefault="005054B1">
      <w:pPr>
        <w:pStyle w:val="BodyText"/>
        <w:shd w:val="clear" w:color="auto" w:fill="auto"/>
        <w:spacing w:before="0"/>
        <w:ind w:left="20" w:right="260" w:firstLine="740"/>
        <w:rPr>
          <w:sz w:val="24"/>
          <w:szCs w:val="24"/>
        </w:rPr>
      </w:pPr>
      <w:r w:rsidRPr="00FA2E29">
        <w:rPr>
          <w:sz w:val="24"/>
          <w:szCs w:val="24"/>
        </w:rPr>
        <w:t>Ревизионная комиссия считает, что выше представленный отчет об исполнении планов работ и сметы доходов и расходов, достоверно отражает результаты деятельности ТСЖ в 2014г и его финансовое положение на 31 декабря 2014г</w:t>
      </w:r>
    </w:p>
    <w:p w:rsidR="005054B1" w:rsidRPr="007C4468" w:rsidRDefault="005054B1">
      <w:pPr>
        <w:pStyle w:val="BodyText"/>
        <w:shd w:val="clear" w:color="auto" w:fill="auto"/>
        <w:spacing w:before="0" w:after="240" w:line="274" w:lineRule="exact"/>
        <w:ind w:left="20" w:right="260" w:firstLine="740"/>
        <w:rPr>
          <w:b/>
          <w:sz w:val="24"/>
          <w:szCs w:val="24"/>
        </w:rPr>
      </w:pPr>
      <w:r w:rsidRPr="00FA2E29">
        <w:rPr>
          <w:sz w:val="24"/>
          <w:szCs w:val="24"/>
        </w:rPr>
        <w:t xml:space="preserve">В целом, фактические расходы на содержание и управление многоквартирным домом за 2014 год составляют </w:t>
      </w:r>
      <w:r w:rsidRPr="007C4468">
        <w:rPr>
          <w:b/>
          <w:sz w:val="24"/>
          <w:szCs w:val="24"/>
        </w:rPr>
        <w:t>340452,37руб</w:t>
      </w:r>
      <w:r w:rsidRPr="00FA2E29">
        <w:rPr>
          <w:sz w:val="24"/>
          <w:szCs w:val="24"/>
        </w:rPr>
        <w:t xml:space="preserve"> ., что меньше, чем предусмотрено по смете на - </w:t>
      </w:r>
      <w:r w:rsidRPr="007C4468">
        <w:rPr>
          <w:b/>
          <w:sz w:val="24"/>
          <w:szCs w:val="24"/>
        </w:rPr>
        <w:t>101595,63руб</w:t>
      </w:r>
    </w:p>
    <w:p w:rsidR="005054B1" w:rsidRPr="00FA2E29" w:rsidRDefault="005054B1">
      <w:pPr>
        <w:pStyle w:val="BodyText"/>
        <w:shd w:val="clear" w:color="auto" w:fill="auto"/>
        <w:spacing w:before="0" w:after="236" w:line="274" w:lineRule="exact"/>
        <w:ind w:left="20" w:right="520" w:firstLine="740"/>
        <w:jc w:val="both"/>
        <w:rPr>
          <w:sz w:val="24"/>
          <w:szCs w:val="24"/>
        </w:rPr>
      </w:pPr>
      <w:r w:rsidRPr="00FA2E29">
        <w:rPr>
          <w:sz w:val="24"/>
          <w:szCs w:val="24"/>
        </w:rPr>
        <w:t>Нецелевых поступлений (за исключением доходов от предоставления места под оборудование интернет) и нецелевых расходов нет. Фактически понесенные затраты по содержанию и текущему ремонту жилищного комплекса носят целевой характер, оплачены полностью, задолженности перед поставщиками услуг по содержанию, текущему ремонту жилищного фонда и коммунальным услугам нет.</w:t>
      </w:r>
    </w:p>
    <w:p w:rsidR="005054B1" w:rsidRPr="00FA2E29" w:rsidRDefault="005054B1">
      <w:pPr>
        <w:pStyle w:val="BodyText"/>
        <w:shd w:val="clear" w:color="auto" w:fill="auto"/>
        <w:spacing w:before="0" w:after="279" w:line="278" w:lineRule="exact"/>
        <w:ind w:left="20" w:right="260" w:firstLine="740"/>
        <w:rPr>
          <w:sz w:val="24"/>
          <w:szCs w:val="24"/>
        </w:rPr>
      </w:pPr>
      <w:r w:rsidRPr="00FA2E29">
        <w:rPr>
          <w:sz w:val="24"/>
          <w:szCs w:val="24"/>
        </w:rPr>
        <w:t>Начисление коммунальных платежей осуществлялось строго по тарифам на предоставление коммунальных услуг собственникам помещений.</w:t>
      </w:r>
    </w:p>
    <w:p w:rsidR="005054B1" w:rsidRPr="00FA2E29" w:rsidRDefault="005054B1">
      <w:pPr>
        <w:pStyle w:val="BodyText"/>
        <w:shd w:val="clear" w:color="auto" w:fill="auto"/>
        <w:spacing w:before="0" w:after="208" w:line="230" w:lineRule="exact"/>
        <w:ind w:left="20" w:firstLine="740"/>
        <w:rPr>
          <w:sz w:val="24"/>
          <w:szCs w:val="24"/>
        </w:rPr>
      </w:pPr>
      <w:r w:rsidRPr="00FA2E29">
        <w:rPr>
          <w:sz w:val="24"/>
          <w:szCs w:val="24"/>
        </w:rPr>
        <w:t>Деятельность ТСЖ «Кооператор» соответствует Закону и Уставу.</w:t>
      </w:r>
    </w:p>
    <w:p w:rsidR="005054B1" w:rsidRPr="00FA2E29" w:rsidRDefault="005054B1">
      <w:pPr>
        <w:pStyle w:val="BodyText"/>
        <w:shd w:val="clear" w:color="auto" w:fill="auto"/>
        <w:spacing w:before="0" w:after="236" w:line="274" w:lineRule="exact"/>
        <w:ind w:left="20" w:right="260" w:firstLine="740"/>
        <w:rPr>
          <w:sz w:val="24"/>
          <w:szCs w:val="24"/>
        </w:rPr>
      </w:pPr>
      <w:r w:rsidRPr="00FA2E29">
        <w:rPr>
          <w:sz w:val="24"/>
          <w:szCs w:val="24"/>
        </w:rPr>
        <w:t xml:space="preserve">Проанализировав показатели деятельности ТСЖ, организацию учета в ТСЖ ревизионная комиссия рекомендует общему собранию членов ТСЖ признать финансовую деятельность председателя и правления ТСЖ в проверяемом периоде </w:t>
      </w:r>
      <w:r w:rsidRPr="00FA2E29">
        <w:rPr>
          <w:rStyle w:val="a"/>
          <w:sz w:val="24"/>
          <w:szCs w:val="24"/>
          <w:lang w:eastAsia="ru-RU"/>
        </w:rPr>
        <w:t>удовлетворительной.</w:t>
      </w:r>
    </w:p>
    <w:p w:rsidR="005054B1" w:rsidRPr="00FA2E29" w:rsidRDefault="005054B1">
      <w:pPr>
        <w:pStyle w:val="BodyText"/>
        <w:shd w:val="clear" w:color="auto" w:fill="auto"/>
        <w:spacing w:before="0" w:line="278" w:lineRule="exact"/>
        <w:ind w:left="20" w:right="260" w:firstLine="740"/>
        <w:rPr>
          <w:sz w:val="24"/>
          <w:szCs w:val="24"/>
        </w:rPr>
        <w:sectPr w:rsidR="005054B1" w:rsidRPr="00FA2E29" w:rsidSect="00837E11">
          <w:type w:val="continuous"/>
          <w:pgSz w:w="11909" w:h="16838"/>
          <w:pgMar w:top="1134" w:right="567" w:bottom="1134" w:left="1134" w:header="0" w:footer="6" w:gutter="0"/>
          <w:cols w:space="720"/>
          <w:noEndnote/>
          <w:docGrid w:linePitch="360"/>
        </w:sectPr>
      </w:pPr>
      <w:r w:rsidRPr="00FA2E29">
        <w:rPr>
          <w:sz w:val="24"/>
          <w:szCs w:val="24"/>
        </w:rPr>
        <w:t xml:space="preserve">Настоящий отчет на  7 страницах составлен и подписан в двух экземплярах, один из которых передан в правление ТСЖ (для ознакомления членов ТСЖ), а один остается в ревизионной комиссии. </w:t>
      </w:r>
    </w:p>
    <w:p w:rsidR="005054B1" w:rsidRPr="00FA2E29" w:rsidRDefault="005054B1">
      <w:pPr>
        <w:spacing w:line="240" w:lineRule="exact"/>
        <w:rPr>
          <w:rFonts w:ascii="Times New Roman" w:hAnsi="Times New Roman" w:cs="Times New Roman"/>
        </w:rPr>
      </w:pPr>
    </w:p>
    <w:p w:rsidR="005054B1" w:rsidRPr="00FA2E29" w:rsidRDefault="005054B1">
      <w:pPr>
        <w:spacing w:line="240" w:lineRule="exact"/>
        <w:rPr>
          <w:rFonts w:ascii="Times New Roman" w:hAnsi="Times New Roman" w:cs="Times New Roman"/>
        </w:rPr>
      </w:pPr>
    </w:p>
    <w:p w:rsidR="005054B1" w:rsidRPr="00FA2E29" w:rsidRDefault="005054B1">
      <w:pPr>
        <w:spacing w:line="240" w:lineRule="exact"/>
        <w:rPr>
          <w:rFonts w:ascii="Times New Roman" w:hAnsi="Times New Roman" w:cs="Times New Roman"/>
        </w:rPr>
      </w:pPr>
    </w:p>
    <w:p w:rsidR="005054B1" w:rsidRPr="00FA2E29" w:rsidRDefault="005054B1">
      <w:pPr>
        <w:spacing w:line="240" w:lineRule="exact"/>
        <w:rPr>
          <w:rFonts w:ascii="Times New Roman" w:hAnsi="Times New Roman" w:cs="Times New Roman"/>
        </w:rPr>
      </w:pPr>
    </w:p>
    <w:p w:rsidR="005054B1" w:rsidRPr="00FA2E29" w:rsidRDefault="005054B1">
      <w:pPr>
        <w:spacing w:before="85" w:after="85" w:line="240" w:lineRule="exact"/>
        <w:rPr>
          <w:rFonts w:ascii="Times New Roman" w:hAnsi="Times New Roman" w:cs="Times New Roman"/>
        </w:rPr>
      </w:pPr>
    </w:p>
    <w:p w:rsidR="005054B1" w:rsidRPr="00FA2E29" w:rsidRDefault="005054B1">
      <w:pPr>
        <w:rPr>
          <w:rFonts w:ascii="Times New Roman" w:hAnsi="Times New Roman" w:cs="Times New Roman"/>
        </w:rPr>
        <w:sectPr w:rsidR="005054B1" w:rsidRPr="00FA2E29">
          <w:type w:val="continuous"/>
          <w:pgSz w:w="11909" w:h="16838"/>
          <w:pgMar w:top="0" w:right="0" w:bottom="0" w:left="0" w:header="0" w:footer="3" w:gutter="0"/>
          <w:cols w:space="720"/>
          <w:noEndnote/>
          <w:docGrid w:linePitch="360"/>
        </w:sectPr>
      </w:pPr>
    </w:p>
    <w:p w:rsidR="005054B1" w:rsidRDefault="005054B1">
      <w:pPr>
        <w:pStyle w:val="BodyText"/>
        <w:shd w:val="clear" w:color="auto" w:fill="auto"/>
        <w:spacing w:before="0" w:line="283" w:lineRule="exact"/>
        <w:ind w:left="40" w:right="340"/>
        <w:rPr>
          <w:sz w:val="24"/>
          <w:szCs w:val="24"/>
        </w:rPr>
      </w:pPr>
    </w:p>
    <w:p w:rsidR="005054B1" w:rsidRDefault="005054B1">
      <w:pPr>
        <w:pStyle w:val="BodyText"/>
        <w:shd w:val="clear" w:color="auto" w:fill="auto"/>
        <w:spacing w:before="0" w:line="283" w:lineRule="exact"/>
        <w:ind w:left="40" w:right="340"/>
        <w:rPr>
          <w:sz w:val="24"/>
          <w:szCs w:val="24"/>
        </w:rPr>
      </w:pPr>
    </w:p>
    <w:p w:rsidR="005054B1" w:rsidRDefault="005054B1">
      <w:pPr>
        <w:pStyle w:val="BodyText"/>
        <w:shd w:val="clear" w:color="auto" w:fill="auto"/>
        <w:spacing w:before="0" w:line="283" w:lineRule="exact"/>
        <w:ind w:left="40" w:right="340"/>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1pt;margin-top:603.9pt;width:58.55pt;height:64.3pt;z-index:-251658240;mso-wrap-distance-left:5pt;mso-wrap-distance-right:5pt;mso-position-horizontal-relative:margin;mso-position-vertical-relative:margin" wrapcoords="-277 0 -277 21349 21600 21349 21600 0 -277 0">
            <v:imagedata r:id="rId7" o:title=""/>
            <w10:wrap type="tight" anchorx="margin" anchory="margin"/>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314.8pt;margin-top:623.3pt;width:88.15pt;height:28.3pt;z-index:-251657216;mso-wrap-distance-left:5pt;mso-wrap-distance-right:5pt;mso-position-horizontal-relative:margin;mso-position-vertical-relative:margin" filled="f" stroked="f">
            <v:textbox style="mso-fit-shape-to-text:t" inset="0,0,0,0">
              <w:txbxContent>
                <w:p w:rsidR="005054B1" w:rsidRDefault="005054B1">
                  <w:pPr>
                    <w:pStyle w:val="BodyText"/>
                    <w:shd w:val="clear" w:color="auto" w:fill="auto"/>
                    <w:spacing w:before="0" w:line="283" w:lineRule="exact"/>
                    <w:ind w:left="140"/>
                    <w:jc w:val="both"/>
                  </w:pPr>
                  <w:r>
                    <w:rPr>
                      <w:rStyle w:val="Exact"/>
                    </w:rPr>
                    <w:t>Н.И. Шамихина Т.С.Козлова</w:t>
                  </w:r>
                </w:p>
              </w:txbxContent>
            </v:textbox>
            <w10:wrap type="square" anchorx="margin" anchory="margin"/>
          </v:shape>
        </w:pict>
      </w:r>
      <w:r>
        <w:rPr>
          <w:sz w:val="24"/>
          <w:szCs w:val="24"/>
        </w:rPr>
        <w:t>Председатель ревизионной</w:t>
      </w:r>
    </w:p>
    <w:p w:rsidR="005054B1" w:rsidRDefault="005054B1">
      <w:pPr>
        <w:pStyle w:val="BodyText"/>
        <w:shd w:val="clear" w:color="auto" w:fill="auto"/>
        <w:spacing w:before="0" w:line="283" w:lineRule="exact"/>
        <w:ind w:left="40" w:right="340"/>
        <w:rPr>
          <w:sz w:val="24"/>
          <w:szCs w:val="24"/>
        </w:rPr>
      </w:pPr>
      <w:r w:rsidRPr="00FA2E29">
        <w:rPr>
          <w:sz w:val="24"/>
          <w:szCs w:val="24"/>
        </w:rPr>
        <w:t xml:space="preserve">комиссии </w:t>
      </w:r>
    </w:p>
    <w:p w:rsidR="005054B1" w:rsidRPr="00FA2E29" w:rsidRDefault="005054B1">
      <w:pPr>
        <w:pStyle w:val="BodyText"/>
        <w:shd w:val="clear" w:color="auto" w:fill="auto"/>
        <w:spacing w:before="0" w:line="283" w:lineRule="exact"/>
        <w:ind w:left="40" w:right="340"/>
        <w:rPr>
          <w:sz w:val="24"/>
          <w:szCs w:val="24"/>
        </w:rPr>
      </w:pPr>
      <w:r w:rsidRPr="00FA2E29">
        <w:rPr>
          <w:sz w:val="24"/>
          <w:szCs w:val="24"/>
        </w:rPr>
        <w:t>Член ревизионной комиссии</w:t>
      </w:r>
    </w:p>
    <w:sectPr w:rsidR="005054B1" w:rsidRPr="00FA2E29" w:rsidSect="00E97EC8">
      <w:type w:val="continuous"/>
      <w:pgSz w:w="11909" w:h="16838"/>
      <w:pgMar w:top="1741" w:right="6154" w:bottom="2039"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4B1" w:rsidRDefault="005054B1" w:rsidP="00E97EC8">
      <w:r>
        <w:separator/>
      </w:r>
    </w:p>
  </w:endnote>
  <w:endnote w:type="continuationSeparator" w:id="0">
    <w:p w:rsidR="005054B1" w:rsidRDefault="005054B1" w:rsidP="00E97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4B1" w:rsidRDefault="005054B1"/>
  </w:footnote>
  <w:footnote w:type="continuationSeparator" w:id="0">
    <w:p w:rsidR="005054B1" w:rsidRDefault="005054B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E093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08EB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2E2E7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E893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ADE5D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28F8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480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000C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3467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4A8CB4"/>
    <w:lvl w:ilvl="0">
      <w:start w:val="1"/>
      <w:numFmt w:val="bullet"/>
      <w:lvlText w:val=""/>
      <w:lvlJc w:val="left"/>
      <w:pPr>
        <w:tabs>
          <w:tab w:val="num" w:pos="360"/>
        </w:tabs>
        <w:ind w:left="360" w:hanging="360"/>
      </w:pPr>
      <w:rPr>
        <w:rFonts w:ascii="Symbol" w:hAnsi="Symbol" w:hint="default"/>
      </w:rPr>
    </w:lvl>
  </w:abstractNum>
  <w:abstractNum w:abstractNumId="10">
    <w:nsid w:val="13FF5050"/>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015445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C667D89"/>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96770A0"/>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B134B3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4"/>
  </w:num>
  <w:num w:numId="3">
    <w:abstractNumId w:val="11"/>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EC8"/>
    <w:rsid w:val="00130350"/>
    <w:rsid w:val="00255E5D"/>
    <w:rsid w:val="0045066C"/>
    <w:rsid w:val="004D16EE"/>
    <w:rsid w:val="005054B1"/>
    <w:rsid w:val="006068AA"/>
    <w:rsid w:val="007A5594"/>
    <w:rsid w:val="007C4468"/>
    <w:rsid w:val="00837E11"/>
    <w:rsid w:val="00B94313"/>
    <w:rsid w:val="00DE4A7B"/>
    <w:rsid w:val="00E97EC8"/>
    <w:rsid w:val="00FA2E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C8"/>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97EC8"/>
    <w:rPr>
      <w:rFonts w:cs="Times New Roman"/>
      <w:color w:val="0066CC"/>
      <w:u w:val="single"/>
    </w:rPr>
  </w:style>
  <w:style w:type="character" w:customStyle="1" w:styleId="2">
    <w:name w:val="Основной текст (2)_"/>
    <w:basedOn w:val="DefaultParagraphFont"/>
    <w:link w:val="20"/>
    <w:uiPriority w:val="99"/>
    <w:locked/>
    <w:rsid w:val="00E97EC8"/>
    <w:rPr>
      <w:rFonts w:ascii="Times New Roman" w:hAnsi="Times New Roman" w:cs="Times New Roman"/>
      <w:sz w:val="21"/>
      <w:szCs w:val="21"/>
      <w:u w:val="none"/>
    </w:rPr>
  </w:style>
  <w:style w:type="character" w:customStyle="1" w:styleId="3">
    <w:name w:val="Основной текст (3)_"/>
    <w:basedOn w:val="DefaultParagraphFont"/>
    <w:link w:val="30"/>
    <w:uiPriority w:val="99"/>
    <w:locked/>
    <w:rsid w:val="00E97EC8"/>
    <w:rPr>
      <w:rFonts w:ascii="Times New Roman" w:hAnsi="Times New Roman" w:cs="Times New Roman"/>
      <w:b/>
      <w:bCs/>
      <w:sz w:val="23"/>
      <w:szCs w:val="23"/>
      <w:u w:val="none"/>
    </w:rPr>
  </w:style>
  <w:style w:type="character" w:customStyle="1" w:styleId="BodyTextChar1">
    <w:name w:val="Body Text Char1"/>
    <w:link w:val="BodyText"/>
    <w:uiPriority w:val="99"/>
    <w:locked/>
    <w:rsid w:val="00E97EC8"/>
    <w:rPr>
      <w:rFonts w:ascii="Times New Roman" w:hAnsi="Times New Roman" w:cs="Times New Roman"/>
      <w:sz w:val="23"/>
      <w:szCs w:val="23"/>
      <w:u w:val="none"/>
    </w:rPr>
  </w:style>
  <w:style w:type="character" w:customStyle="1" w:styleId="a">
    <w:name w:val="Основной текст + Полужирный"/>
    <w:basedOn w:val="BodyTextChar1"/>
    <w:uiPriority w:val="99"/>
    <w:rsid w:val="00E97EC8"/>
    <w:rPr>
      <w:b/>
      <w:bCs/>
      <w:color w:val="000000"/>
      <w:spacing w:val="0"/>
      <w:w w:val="100"/>
      <w:position w:val="0"/>
      <w:lang w:val="ru-RU"/>
    </w:rPr>
  </w:style>
  <w:style w:type="character" w:customStyle="1" w:styleId="Exact">
    <w:name w:val="Основной текст Exact"/>
    <w:basedOn w:val="DefaultParagraphFont"/>
    <w:uiPriority w:val="99"/>
    <w:rsid w:val="00E97EC8"/>
    <w:rPr>
      <w:rFonts w:ascii="Times New Roman" w:hAnsi="Times New Roman" w:cs="Times New Roman"/>
      <w:sz w:val="22"/>
      <w:szCs w:val="22"/>
      <w:u w:val="none"/>
    </w:rPr>
  </w:style>
  <w:style w:type="paragraph" w:customStyle="1" w:styleId="20">
    <w:name w:val="Основной текст (2)"/>
    <w:basedOn w:val="Normal"/>
    <w:link w:val="2"/>
    <w:uiPriority w:val="99"/>
    <w:rsid w:val="00E97EC8"/>
    <w:pPr>
      <w:shd w:val="clear" w:color="auto" w:fill="FFFFFF"/>
      <w:spacing w:after="60" w:line="240" w:lineRule="atLeast"/>
    </w:pPr>
    <w:rPr>
      <w:rFonts w:ascii="Times New Roman" w:eastAsia="Times New Roman" w:hAnsi="Times New Roman" w:cs="Times New Roman"/>
      <w:sz w:val="21"/>
      <w:szCs w:val="21"/>
    </w:rPr>
  </w:style>
  <w:style w:type="paragraph" w:customStyle="1" w:styleId="30">
    <w:name w:val="Основной текст (3)"/>
    <w:basedOn w:val="Normal"/>
    <w:link w:val="3"/>
    <w:uiPriority w:val="99"/>
    <w:rsid w:val="00E97EC8"/>
    <w:pPr>
      <w:shd w:val="clear" w:color="auto" w:fill="FFFFFF"/>
      <w:spacing w:before="240" w:after="60" w:line="240" w:lineRule="atLeast"/>
      <w:ind w:firstLine="740"/>
    </w:pPr>
    <w:rPr>
      <w:rFonts w:ascii="Times New Roman" w:eastAsia="Times New Roman" w:hAnsi="Times New Roman" w:cs="Times New Roman"/>
      <w:b/>
      <w:bCs/>
      <w:sz w:val="23"/>
      <w:szCs w:val="23"/>
    </w:rPr>
  </w:style>
  <w:style w:type="paragraph" w:styleId="BodyText">
    <w:name w:val="Body Text"/>
    <w:basedOn w:val="Normal"/>
    <w:link w:val="BodyTextChar"/>
    <w:uiPriority w:val="99"/>
    <w:rsid w:val="00E97EC8"/>
    <w:pPr>
      <w:shd w:val="clear" w:color="auto" w:fill="FFFFFF"/>
      <w:spacing w:before="60" w:line="269" w:lineRule="exact"/>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99"/>
    <w:semiHidden/>
    <w:locked/>
    <w:rPr>
      <w:rFonts w:cs="Times New Roman"/>
      <w:color w:val="000000"/>
      <w:sz w:val="24"/>
      <w:szCs w:val="24"/>
    </w:rPr>
  </w:style>
  <w:style w:type="character" w:customStyle="1" w:styleId="1">
    <w:name w:val="Заголовок №1_"/>
    <w:basedOn w:val="DefaultParagraphFont"/>
    <w:link w:val="10"/>
    <w:uiPriority w:val="99"/>
    <w:locked/>
    <w:rsid w:val="00FA2E29"/>
    <w:rPr>
      <w:rFonts w:ascii="Arial" w:hAnsi="Arial" w:cs="Times New Roman"/>
      <w:lang w:bidi="ar-SA"/>
    </w:rPr>
  </w:style>
  <w:style w:type="character" w:customStyle="1" w:styleId="111pt">
    <w:name w:val="Заголовок №1 + 11 pt"/>
    <w:basedOn w:val="1"/>
    <w:uiPriority w:val="99"/>
    <w:rsid w:val="00FA2E29"/>
    <w:rPr>
      <w:color w:val="000000"/>
      <w:spacing w:val="0"/>
      <w:w w:val="100"/>
      <w:position w:val="0"/>
      <w:sz w:val="22"/>
      <w:szCs w:val="22"/>
      <w:lang w:val="ru-RU"/>
    </w:rPr>
  </w:style>
  <w:style w:type="character" w:customStyle="1" w:styleId="114pt">
    <w:name w:val="Заголовок №1 + 14 pt"/>
    <w:aliases w:val="Полужирный,Курсив"/>
    <w:basedOn w:val="1"/>
    <w:uiPriority w:val="99"/>
    <w:rsid w:val="00FA2E29"/>
    <w:rPr>
      <w:b/>
      <w:bCs/>
      <w:i/>
      <w:iCs/>
      <w:color w:val="000000"/>
      <w:spacing w:val="0"/>
      <w:w w:val="100"/>
      <w:position w:val="0"/>
      <w:sz w:val="28"/>
      <w:szCs w:val="28"/>
      <w:u w:val="single"/>
      <w:lang w:val="ru-RU"/>
    </w:rPr>
  </w:style>
  <w:style w:type="character" w:customStyle="1" w:styleId="Arial">
    <w:name w:val="Основной текст + Arial"/>
    <w:aliases w:val="12 pt"/>
    <w:basedOn w:val="BodyTextChar1"/>
    <w:uiPriority w:val="99"/>
    <w:rsid w:val="00FA2E29"/>
    <w:rPr>
      <w:rFonts w:ascii="Arial" w:hAnsi="Arial" w:cs="Arial"/>
      <w:color w:val="000000"/>
      <w:spacing w:val="0"/>
      <w:w w:val="100"/>
      <w:position w:val="0"/>
      <w:sz w:val="24"/>
      <w:szCs w:val="24"/>
      <w:lang w:val="ru-RU"/>
    </w:rPr>
  </w:style>
  <w:style w:type="paragraph" w:customStyle="1" w:styleId="10">
    <w:name w:val="Заголовок №1"/>
    <w:basedOn w:val="Normal"/>
    <w:link w:val="1"/>
    <w:uiPriority w:val="99"/>
    <w:rsid w:val="00FA2E29"/>
    <w:pPr>
      <w:shd w:val="clear" w:color="auto" w:fill="FFFFFF"/>
      <w:spacing w:before="300" w:after="600" w:line="240" w:lineRule="atLeast"/>
      <w:jc w:val="both"/>
      <w:outlineLvl w:val="0"/>
    </w:pPr>
    <w:rPr>
      <w:rFonts w:ascii="Arial" w:hAnsi="Arial" w:cs="Times New Roman"/>
      <w:noProof/>
      <w:color w:val="auto"/>
      <w:sz w:val="20"/>
      <w:szCs w:val="20"/>
    </w:rPr>
  </w:style>
  <w:style w:type="character" w:customStyle="1" w:styleId="a0">
    <w:name w:val="Подпись к таблице_"/>
    <w:basedOn w:val="DefaultParagraphFont"/>
    <w:link w:val="a1"/>
    <w:uiPriority w:val="99"/>
    <w:locked/>
    <w:rsid w:val="00FA2E29"/>
    <w:rPr>
      <w:rFonts w:cs="Times New Roman"/>
      <w:sz w:val="21"/>
      <w:szCs w:val="21"/>
      <w:lang w:bidi="ar-SA"/>
    </w:rPr>
  </w:style>
  <w:style w:type="character" w:customStyle="1" w:styleId="a2">
    <w:name w:val="Подпись к таблице + Полужирный"/>
    <w:basedOn w:val="a0"/>
    <w:uiPriority w:val="99"/>
    <w:rsid w:val="00FA2E29"/>
    <w:rPr>
      <w:b/>
      <w:bCs/>
      <w:color w:val="000000"/>
      <w:spacing w:val="0"/>
      <w:w w:val="100"/>
      <w:position w:val="0"/>
      <w:lang w:val="ru-RU"/>
    </w:rPr>
  </w:style>
  <w:style w:type="character" w:customStyle="1" w:styleId="21">
    <w:name w:val="Подпись к таблице (2)_"/>
    <w:basedOn w:val="DefaultParagraphFont"/>
    <w:link w:val="210"/>
    <w:uiPriority w:val="99"/>
    <w:locked/>
    <w:rsid w:val="00FA2E29"/>
    <w:rPr>
      <w:rFonts w:cs="Times New Roman"/>
      <w:b/>
      <w:bCs/>
      <w:sz w:val="21"/>
      <w:szCs w:val="21"/>
      <w:lang w:bidi="ar-SA"/>
    </w:rPr>
  </w:style>
  <w:style w:type="character" w:customStyle="1" w:styleId="22">
    <w:name w:val="Подпись к таблице (2)"/>
    <w:basedOn w:val="21"/>
    <w:uiPriority w:val="99"/>
    <w:rsid w:val="00FA2E29"/>
    <w:rPr>
      <w:color w:val="000000"/>
      <w:spacing w:val="0"/>
      <w:w w:val="100"/>
      <w:position w:val="0"/>
      <w:u w:val="single"/>
      <w:lang w:val="ru-RU"/>
    </w:rPr>
  </w:style>
  <w:style w:type="character" w:customStyle="1" w:styleId="23">
    <w:name w:val="Основной текст (2) + Полужирный"/>
    <w:basedOn w:val="2"/>
    <w:uiPriority w:val="99"/>
    <w:rsid w:val="00FA2E29"/>
    <w:rPr>
      <w:b/>
      <w:bCs/>
      <w:color w:val="000000"/>
      <w:spacing w:val="0"/>
      <w:w w:val="100"/>
      <w:position w:val="0"/>
      <w:sz w:val="24"/>
      <w:szCs w:val="24"/>
      <w:lang w:val="ru-RU"/>
    </w:rPr>
  </w:style>
  <w:style w:type="paragraph" w:customStyle="1" w:styleId="a1">
    <w:name w:val="Подпись к таблице"/>
    <w:basedOn w:val="Normal"/>
    <w:link w:val="a0"/>
    <w:uiPriority w:val="99"/>
    <w:rsid w:val="00FA2E29"/>
    <w:pPr>
      <w:shd w:val="clear" w:color="auto" w:fill="FFFFFF"/>
      <w:spacing w:line="240" w:lineRule="atLeast"/>
    </w:pPr>
    <w:rPr>
      <w:rFonts w:ascii="Times New Roman" w:hAnsi="Times New Roman" w:cs="Times New Roman"/>
      <w:noProof/>
      <w:color w:val="auto"/>
      <w:sz w:val="21"/>
      <w:szCs w:val="21"/>
    </w:rPr>
  </w:style>
  <w:style w:type="paragraph" w:customStyle="1" w:styleId="210">
    <w:name w:val="Подпись к таблице (2)1"/>
    <w:basedOn w:val="Normal"/>
    <w:link w:val="21"/>
    <w:uiPriority w:val="99"/>
    <w:rsid w:val="00FA2E29"/>
    <w:pPr>
      <w:shd w:val="clear" w:color="auto" w:fill="FFFFFF"/>
      <w:spacing w:line="240" w:lineRule="atLeast"/>
    </w:pPr>
    <w:rPr>
      <w:rFonts w:ascii="Times New Roman" w:hAnsi="Times New Roman" w:cs="Times New Roman"/>
      <w:b/>
      <w:bCs/>
      <w:noProof/>
      <w:color w:val="auto"/>
      <w:sz w:val="21"/>
      <w:szCs w:val="21"/>
    </w:rPr>
  </w:style>
  <w:style w:type="character" w:customStyle="1" w:styleId="12pt">
    <w:name w:val="Основной текст + 12 pt"/>
    <w:basedOn w:val="BodyTextChar1"/>
    <w:uiPriority w:val="99"/>
    <w:rsid w:val="00FA2E29"/>
    <w:rPr>
      <w:color w:val="000000"/>
      <w:spacing w:val="0"/>
      <w:w w:val="100"/>
      <w:position w:val="0"/>
      <w:sz w:val="24"/>
      <w:szCs w:val="24"/>
    </w:rPr>
  </w:style>
  <w:style w:type="character" w:customStyle="1" w:styleId="Verdana">
    <w:name w:val="Основной текст + Verdana"/>
    <w:aliases w:val="8,5 pt,Основной текст + 9"/>
    <w:basedOn w:val="BodyTextChar1"/>
    <w:uiPriority w:val="99"/>
    <w:rsid w:val="00FA2E29"/>
    <w:rPr>
      <w:rFonts w:ascii="Verdana" w:hAnsi="Verdana" w:cs="Verdana"/>
      <w:color w:val="000000"/>
      <w:spacing w:val="0"/>
      <w:w w:val="100"/>
      <w:position w:val="0"/>
      <w:sz w:val="17"/>
      <w:szCs w:val="17"/>
      <w:lang w:val="ru-RU"/>
    </w:rPr>
  </w:style>
  <w:style w:type="character" w:customStyle="1" w:styleId="10pt">
    <w:name w:val="Основной текст + 10 pt"/>
    <w:basedOn w:val="BodyTextChar1"/>
    <w:uiPriority w:val="99"/>
    <w:rsid w:val="00FA2E29"/>
    <w:rPr>
      <w:color w:val="000000"/>
      <w:spacing w:val="0"/>
      <w:w w:val="100"/>
      <w:position w:val="0"/>
      <w:sz w:val="20"/>
      <w:szCs w:val="20"/>
    </w:rPr>
  </w:style>
  <w:style w:type="character" w:styleId="Strong">
    <w:name w:val="Strong"/>
    <w:basedOn w:val="DefaultParagraphFont"/>
    <w:uiPriority w:val="99"/>
    <w:qFormat/>
    <w:locked/>
    <w:rsid w:val="00FA2E29"/>
    <w:rPr>
      <w:rFonts w:cs="Times New Roman"/>
      <w:b/>
      <w:bCs/>
    </w:rPr>
  </w:style>
  <w:style w:type="paragraph" w:styleId="Date">
    <w:name w:val="Date"/>
    <w:basedOn w:val="Normal"/>
    <w:next w:val="Normal"/>
    <w:link w:val="DateChar1"/>
    <w:uiPriority w:val="99"/>
    <w:rsid w:val="00837E11"/>
  </w:style>
  <w:style w:type="character" w:customStyle="1" w:styleId="DateChar">
    <w:name w:val="Date Char"/>
    <w:basedOn w:val="DefaultParagraphFont"/>
    <w:link w:val="Date"/>
    <w:uiPriority w:val="99"/>
    <w:semiHidden/>
    <w:locked/>
    <w:rPr>
      <w:rFonts w:cs="Times New Roman"/>
      <w:color w:val="000000"/>
      <w:sz w:val="24"/>
      <w:szCs w:val="24"/>
    </w:rPr>
  </w:style>
  <w:style w:type="character" w:customStyle="1" w:styleId="DateChar1">
    <w:name w:val="Date Char1"/>
    <w:basedOn w:val="DefaultParagraphFont"/>
    <w:link w:val="Date"/>
    <w:uiPriority w:val="99"/>
    <w:locked/>
    <w:rsid w:val="00837E11"/>
    <w:rPr>
      <w:rFonts w:ascii="Courier New" w:hAnsi="Courier New" w:cs="Courier New"/>
      <w:color w:val="00000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7</Pages>
  <Words>2536</Words>
  <Characters>14459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Работа</cp:lastModifiedBy>
  <cp:revision>3</cp:revision>
  <dcterms:created xsi:type="dcterms:W3CDTF">2015-05-22T11:07:00Z</dcterms:created>
  <dcterms:modified xsi:type="dcterms:W3CDTF">2015-05-22T12:32:00Z</dcterms:modified>
</cp:coreProperties>
</file>