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70" w:rsidRDefault="00564870" w:rsidP="005648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48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Установлен перечень запрещенных тонизирующих веществ в алкогольной продукции крепостью менее 15 </w:t>
      </w:r>
      <w:r w:rsidR="000C70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%</w:t>
      </w:r>
    </w:p>
    <w:p w:rsidR="00564870" w:rsidRPr="00564870" w:rsidRDefault="00564870" w:rsidP="0056487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4870" w:rsidRP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 статьи 11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внесенным Федеральным законом от 29.07.2017 N 278-ФЗ) не допускается производство (за исключением экспорта) алкогольной продукции с содержанием этилового спирта менее 15 процентов объема готовой продукции, содержащей</w:t>
      </w:r>
      <w:proofErr w:type="gramEnd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тонизирующие вещества (компоненты). При этом перечень тонизирующих веществ устанавливается уполномоченным Правительством РФ федеральным органом исполнительной власти.</w:t>
      </w:r>
    </w:p>
    <w:p w:rsidR="00564870" w:rsidRP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такой перечень утвержден</w:t>
      </w:r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21.08.2018 N 696, которые не могут содержаться в алкогольной продукции с содержанием этилового спирта менее 15 </w:t>
      </w:r>
      <w:r w:rsidR="00027B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готовой продукции при ее производстве:</w:t>
      </w:r>
    </w:p>
    <w:p w:rsidR="00564870" w:rsidRP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кофеин;</w:t>
      </w:r>
    </w:p>
    <w:p w:rsidR="00564870" w:rsidRP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содержащие кофеин растения и экстракты (чай, кофе, </w:t>
      </w:r>
      <w:proofErr w:type="spellStart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гуарана</w:t>
      </w:r>
      <w:proofErr w:type="spellEnd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мате), за исключением </w:t>
      </w:r>
      <w:proofErr w:type="spellStart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декофеинизированных</w:t>
      </w:r>
      <w:proofErr w:type="spellEnd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870" w:rsidRP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панты марала и оленя, а также извлечения (в том числе настойки и экстракты) из них;</w:t>
      </w:r>
    </w:p>
    <w:p w:rsid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растения и продукты их переработки (всего 14 наименований, в том числе женьшень, лимонник китайский, </w:t>
      </w:r>
      <w:proofErr w:type="spellStart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стеркулия</w:t>
      </w:r>
      <w:proofErr w:type="spellEnd"/>
      <w:r w:rsidRPr="005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20292C" w:rsidRPr="00564870" w:rsidRDefault="0020292C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слабоалкогольным напиткам с содержанием вышеуказанных компонентов относится «</w:t>
      </w:r>
      <w:proofErr w:type="spellStart"/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Jaguar</w:t>
      </w:r>
      <w:proofErr w:type="spellEnd"/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Revo</w:t>
      </w:r>
      <w:proofErr w:type="spellEnd"/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Strike</w:t>
      </w:r>
      <w:proofErr w:type="spellEnd"/>
      <w:r w:rsidRPr="002029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564870" w:rsidRPr="00564870" w:rsidRDefault="00564870" w:rsidP="0056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Приказ начинает действовать с 20.10.2018.</w:t>
      </w:r>
    </w:p>
    <w:p w:rsidR="00864B41" w:rsidRPr="00564870" w:rsidRDefault="00864B41" w:rsidP="00564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70" w:rsidRPr="00564870" w:rsidRDefault="00564870" w:rsidP="00564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вышеизложенным предпринимателям, </w:t>
      </w:r>
      <w:proofErr w:type="gramStart"/>
      <w:r w:rsidRPr="0056487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proofErr w:type="gramEnd"/>
      <w:r w:rsidRPr="00564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оборот такой </w:t>
      </w:r>
      <w:r w:rsidR="0002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продукции, необходимо провести </w:t>
      </w:r>
      <w:r w:rsidRPr="00564870">
        <w:rPr>
          <w:rFonts w:ascii="Times New Roman" w:hAnsi="Times New Roman" w:cs="Times New Roman"/>
          <w:sz w:val="28"/>
          <w:szCs w:val="28"/>
          <w:shd w:val="clear" w:color="auto" w:fill="FFFFFF"/>
        </w:rPr>
        <w:t>ревизию слабоалкогольной продукции и изъять ее из оборота.</w:t>
      </w:r>
    </w:p>
    <w:sectPr w:rsidR="00564870" w:rsidRPr="00564870" w:rsidSect="0086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70"/>
    <w:rsid w:val="00027B04"/>
    <w:rsid w:val="000C70EA"/>
    <w:rsid w:val="0020292C"/>
    <w:rsid w:val="00564870"/>
    <w:rsid w:val="00864B41"/>
    <w:rsid w:val="00D1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41"/>
  </w:style>
  <w:style w:type="paragraph" w:styleId="1">
    <w:name w:val="heading 1"/>
    <w:basedOn w:val="a"/>
    <w:link w:val="10"/>
    <w:uiPriority w:val="9"/>
    <w:qFormat/>
    <w:rsid w:val="00564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1432</Characters>
  <Application>Microsoft Office Word</Application>
  <DocSecurity>0</DocSecurity>
  <Lines>40</Lines>
  <Paragraphs>11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bochkareva</cp:lastModifiedBy>
  <cp:revision>4</cp:revision>
  <cp:lastPrinted>2018-10-19T02:08:00Z</cp:lastPrinted>
  <dcterms:created xsi:type="dcterms:W3CDTF">2018-10-19T02:04:00Z</dcterms:created>
  <dcterms:modified xsi:type="dcterms:W3CDTF">2018-10-25T08:00:00Z</dcterms:modified>
</cp:coreProperties>
</file>