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15" w:rsidRPr="00367E15" w:rsidRDefault="00367E15" w:rsidP="00367E15">
      <w:pPr>
        <w:pStyle w:val="ConsPlusNormal"/>
        <w:jc w:val="center"/>
        <w:rPr>
          <w:b/>
          <w:spacing w:val="-2"/>
        </w:rPr>
      </w:pPr>
      <w:r w:rsidRPr="00367E15">
        <w:rPr>
          <w:b/>
          <w:spacing w:val="-2"/>
        </w:rPr>
        <w:t>ПОРЯДОК</w:t>
      </w:r>
    </w:p>
    <w:p w:rsidR="00367E15" w:rsidRPr="00367E15" w:rsidRDefault="00367E15" w:rsidP="00367E15">
      <w:pPr>
        <w:pStyle w:val="ConsPlusNormal"/>
        <w:jc w:val="center"/>
        <w:rPr>
          <w:b/>
          <w:spacing w:val="-2"/>
        </w:rPr>
      </w:pPr>
      <w:r w:rsidRPr="00367E15">
        <w:rPr>
          <w:b/>
          <w:spacing w:val="-2"/>
        </w:rPr>
        <w:t>предоставления субсидий из бюджета муниципального</w:t>
      </w:r>
    </w:p>
    <w:p w:rsidR="00367E15" w:rsidRPr="00367E15" w:rsidRDefault="00367E15" w:rsidP="00367E15">
      <w:pPr>
        <w:pStyle w:val="ConsPlusNormal"/>
        <w:jc w:val="center"/>
        <w:rPr>
          <w:b/>
          <w:spacing w:val="-2"/>
        </w:rPr>
      </w:pPr>
      <w:r w:rsidRPr="00367E15">
        <w:rPr>
          <w:b/>
          <w:spacing w:val="-2"/>
        </w:rPr>
        <w:t>образования «Город Горно-Алтайск» на возмещение части</w:t>
      </w:r>
    </w:p>
    <w:p w:rsidR="00367E15" w:rsidRPr="00367E15" w:rsidRDefault="00367E15" w:rsidP="00367E15">
      <w:pPr>
        <w:pStyle w:val="ConsPlusNormal"/>
        <w:jc w:val="center"/>
        <w:rPr>
          <w:b/>
          <w:spacing w:val="-2"/>
        </w:rPr>
      </w:pPr>
      <w:r w:rsidRPr="00367E15">
        <w:rPr>
          <w:b/>
          <w:spacing w:val="-2"/>
        </w:rPr>
        <w:t>затрат, связанных с приобретением оборудования в целях</w:t>
      </w:r>
    </w:p>
    <w:p w:rsidR="00367E15" w:rsidRPr="00367E15" w:rsidRDefault="00367E15" w:rsidP="00367E15">
      <w:pPr>
        <w:pStyle w:val="ConsPlusNormal"/>
        <w:jc w:val="center"/>
        <w:rPr>
          <w:b/>
          <w:spacing w:val="-2"/>
        </w:rPr>
      </w:pPr>
      <w:r w:rsidRPr="00367E15">
        <w:rPr>
          <w:b/>
          <w:spacing w:val="-2"/>
        </w:rPr>
        <w:t>создания и (или) развития, и (или) модернизации</w:t>
      </w:r>
    </w:p>
    <w:p w:rsidR="00367E15" w:rsidRPr="00367E15" w:rsidRDefault="00367E15" w:rsidP="00367E15">
      <w:pPr>
        <w:pStyle w:val="ConsPlusNormal"/>
        <w:jc w:val="center"/>
        <w:rPr>
          <w:b/>
          <w:spacing w:val="-2"/>
        </w:rPr>
      </w:pPr>
      <w:r w:rsidRPr="00367E15">
        <w:rPr>
          <w:b/>
          <w:spacing w:val="-2"/>
        </w:rPr>
        <w:t>производства товаров (работ, услуг)</w:t>
      </w:r>
    </w:p>
    <w:p w:rsidR="00367E15" w:rsidRPr="00367E15" w:rsidRDefault="00367E15" w:rsidP="00367E15">
      <w:pPr>
        <w:autoSpaceDE w:val="0"/>
        <w:autoSpaceDN w:val="0"/>
        <w:adjustRightInd w:val="0"/>
        <w:ind w:firstLine="0"/>
        <w:jc w:val="both"/>
        <w:rPr>
          <w:rFonts w:eastAsia="Times New Roman"/>
          <w:b/>
          <w:spacing w:val="-2"/>
          <w:sz w:val="26"/>
          <w:szCs w:val="26"/>
        </w:rPr>
      </w:pPr>
    </w:p>
    <w:p w:rsidR="00367E15" w:rsidRPr="00367E15" w:rsidRDefault="00367E15" w:rsidP="00367E15">
      <w:pPr>
        <w:pStyle w:val="ConsPlusNormal"/>
        <w:jc w:val="center"/>
        <w:outlineLvl w:val="3"/>
        <w:rPr>
          <w:b/>
          <w:spacing w:val="-2"/>
        </w:rPr>
      </w:pPr>
      <w:r w:rsidRPr="00367E15">
        <w:rPr>
          <w:b/>
          <w:spacing w:val="-2"/>
        </w:rPr>
        <w:t>I. Общие положения о предоставлении субсидий</w:t>
      </w:r>
    </w:p>
    <w:p w:rsidR="00367E15" w:rsidRPr="00367E15" w:rsidRDefault="00367E15" w:rsidP="00367E15">
      <w:pPr>
        <w:pStyle w:val="ConsPlusNormal"/>
        <w:tabs>
          <w:tab w:val="left" w:pos="1010"/>
        </w:tabs>
        <w:jc w:val="both"/>
        <w:rPr>
          <w:spacing w:val="-2"/>
        </w:rPr>
      </w:pPr>
      <w:r w:rsidRPr="00367E15">
        <w:rPr>
          <w:spacing w:val="-2"/>
        </w:rPr>
        <w:tab/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1. </w:t>
      </w:r>
      <w:proofErr w:type="gramStart"/>
      <w:r w:rsidRPr="00367E15">
        <w:rPr>
          <w:spacing w:val="-2"/>
        </w:rPr>
        <w:t>Настоящий Порядок определяет общие положения, условия и порядок предоставления субсидий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  (далее – субсидия), требования к отчетности и требования об осуществлении контроля за соблюдением условий, целей и порядка предоставления субсидии и ответственности за их нарушение.</w:t>
      </w:r>
      <w:proofErr w:type="gramEnd"/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2. Целью предоставления субсидии является финансовая поддержка субъектов малого и среднего предпринимательства, направленная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367E15" w:rsidRPr="00367E15" w:rsidRDefault="00367E15" w:rsidP="00367E15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spacing w:val="-2"/>
          <w:sz w:val="26"/>
          <w:szCs w:val="26"/>
        </w:rPr>
        <w:t xml:space="preserve">3. </w:t>
      </w:r>
      <w:proofErr w:type="gramStart"/>
      <w:r w:rsidRPr="00367E15">
        <w:rPr>
          <w:rFonts w:eastAsia="Times New Roman"/>
          <w:spacing w:val="-2"/>
          <w:sz w:val="26"/>
          <w:szCs w:val="26"/>
        </w:rPr>
        <w:t xml:space="preserve">Субсидия предоставляется за счет средств бюджета муниципального образования «Город Горно-Алтайск» (далее - местный бюджет), а также средств, поступивших в местный бюджет из республиканского бюджета Республики Алтай и федерального бюджета на эти цели в рамках муниципальной </w:t>
      </w:r>
      <w:hyperlink r:id="rId7" w:history="1">
        <w:r w:rsidRPr="00367E15">
          <w:rPr>
            <w:rFonts w:eastAsia="Times New Roman"/>
            <w:color w:val="0000FF"/>
            <w:spacing w:val="-2"/>
            <w:sz w:val="26"/>
            <w:szCs w:val="26"/>
          </w:rPr>
          <w:t>программы</w:t>
        </w:r>
      </w:hyperlink>
      <w:r w:rsidRPr="00367E15">
        <w:rPr>
          <w:rFonts w:eastAsia="Times New Roman"/>
          <w:spacing w:val="-2"/>
          <w:sz w:val="26"/>
          <w:szCs w:val="26"/>
        </w:rPr>
        <w:t xml:space="preserve"> муниципального образования «Город Горно-Алтайск» «Развитие экономического п</w:t>
      </w:r>
      <w:r>
        <w:rPr>
          <w:rFonts w:eastAsia="Times New Roman"/>
          <w:spacing w:val="-2"/>
          <w:sz w:val="26"/>
          <w:szCs w:val="26"/>
        </w:rPr>
        <w:t xml:space="preserve">отенциала </w:t>
      </w:r>
      <w:r w:rsidRPr="00367E15">
        <w:rPr>
          <w:rFonts w:eastAsia="Times New Roman"/>
          <w:spacing w:val="-2"/>
          <w:sz w:val="26"/>
          <w:szCs w:val="26"/>
        </w:rPr>
        <w:t>и предпринимательства в муниципальном образовании «Город Горно-Алтайск» на 2014 - 2019 годы».</w:t>
      </w:r>
      <w:proofErr w:type="gramEnd"/>
    </w:p>
    <w:p w:rsidR="00367E15" w:rsidRPr="00367E15" w:rsidRDefault="00367E15" w:rsidP="00367E15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Предоставление субсидии осуществляет муниципальное образование «Город Горно-Алтайск» в лице Администрации города Горно-Алтайска (далее - главный распорядитель) в пределах бюджетных ассигнований, предусмотренных в местном бюджете на соответствующий финансовый год (соответствующий финансовый год и плановый период), и лимитов бюджетных обязательств, утвержденных в установленном порядке на предоставление субсидий.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 xml:space="preserve">4. </w:t>
      </w:r>
      <w:proofErr w:type="gramStart"/>
      <w:r w:rsidRPr="00367E15">
        <w:rPr>
          <w:rFonts w:eastAsia="Times New Roman"/>
          <w:spacing w:val="-2"/>
          <w:sz w:val="26"/>
          <w:szCs w:val="26"/>
        </w:rPr>
        <w:t xml:space="preserve">К категории лиц, имеющих право на получении субсидии, относятся субъекты малого и среднего предпринимательства, зарегистрированные  и осуществляющие свою деятельность на территории города Горно-Алтайска в сфере производства товаров (работ, услуг), за </w:t>
      </w:r>
      <w:r w:rsidRPr="00367E15">
        <w:rPr>
          <w:spacing w:val="-2"/>
          <w:sz w:val="26"/>
          <w:szCs w:val="26"/>
        </w:rPr>
        <w:t xml:space="preserve">исключением видов деятельности, включенных в </w:t>
      </w:r>
      <w:hyperlink r:id="rId8" w:history="1">
        <w:r w:rsidRPr="00367E15">
          <w:rPr>
            <w:color w:val="0000FF"/>
            <w:spacing w:val="-2"/>
            <w:sz w:val="26"/>
            <w:szCs w:val="26"/>
          </w:rPr>
          <w:t>разделы G</w:t>
        </w:r>
      </w:hyperlink>
      <w:r w:rsidRPr="00367E15">
        <w:rPr>
          <w:spacing w:val="-2"/>
          <w:sz w:val="26"/>
          <w:szCs w:val="26"/>
        </w:rPr>
        <w:t xml:space="preserve"> (за исключением </w:t>
      </w:r>
      <w:hyperlink r:id="rId9" w:history="1">
        <w:r w:rsidRPr="00367E15">
          <w:rPr>
            <w:color w:val="0000FF"/>
            <w:spacing w:val="-2"/>
            <w:sz w:val="26"/>
            <w:szCs w:val="26"/>
          </w:rPr>
          <w:t>кода 45</w:t>
        </w:r>
      </w:hyperlink>
      <w:r w:rsidRPr="00367E15">
        <w:rPr>
          <w:spacing w:val="-2"/>
          <w:sz w:val="26"/>
          <w:szCs w:val="26"/>
        </w:rPr>
        <w:t xml:space="preserve">), </w:t>
      </w:r>
      <w:hyperlink r:id="rId10" w:history="1">
        <w:r w:rsidRPr="00367E15">
          <w:rPr>
            <w:color w:val="0000FF"/>
            <w:spacing w:val="-2"/>
            <w:sz w:val="26"/>
            <w:szCs w:val="26"/>
          </w:rPr>
          <w:t>K</w:t>
        </w:r>
      </w:hyperlink>
      <w:r w:rsidRPr="00367E15">
        <w:rPr>
          <w:spacing w:val="-2"/>
          <w:sz w:val="26"/>
          <w:szCs w:val="26"/>
        </w:rPr>
        <w:t xml:space="preserve">, </w:t>
      </w:r>
      <w:hyperlink r:id="rId11" w:history="1">
        <w:r w:rsidRPr="00367E15">
          <w:rPr>
            <w:color w:val="0000FF"/>
            <w:spacing w:val="-2"/>
            <w:sz w:val="26"/>
            <w:szCs w:val="26"/>
          </w:rPr>
          <w:t>L</w:t>
        </w:r>
      </w:hyperlink>
      <w:r w:rsidRPr="00367E15">
        <w:rPr>
          <w:spacing w:val="-2"/>
          <w:sz w:val="26"/>
          <w:szCs w:val="26"/>
        </w:rPr>
        <w:t xml:space="preserve">, </w:t>
      </w:r>
      <w:hyperlink r:id="rId12" w:history="1">
        <w:r w:rsidRPr="00367E15">
          <w:rPr>
            <w:color w:val="0000FF"/>
            <w:spacing w:val="-2"/>
            <w:sz w:val="26"/>
            <w:szCs w:val="26"/>
          </w:rPr>
          <w:t>M</w:t>
        </w:r>
      </w:hyperlink>
      <w:r w:rsidRPr="00367E15">
        <w:rPr>
          <w:spacing w:val="-2"/>
          <w:sz w:val="26"/>
          <w:szCs w:val="26"/>
        </w:rPr>
        <w:t xml:space="preserve"> (за исключением </w:t>
      </w:r>
      <w:hyperlink r:id="rId13" w:history="1">
        <w:r w:rsidRPr="00367E15">
          <w:rPr>
            <w:color w:val="0000FF"/>
            <w:spacing w:val="-2"/>
            <w:sz w:val="26"/>
            <w:szCs w:val="26"/>
          </w:rPr>
          <w:t>кодов 71</w:t>
        </w:r>
      </w:hyperlink>
      <w:r w:rsidRPr="00367E15">
        <w:rPr>
          <w:spacing w:val="-2"/>
          <w:sz w:val="26"/>
          <w:szCs w:val="26"/>
        </w:rPr>
        <w:t xml:space="preserve"> и </w:t>
      </w:r>
      <w:hyperlink r:id="rId14" w:history="1">
        <w:r w:rsidRPr="00367E15">
          <w:rPr>
            <w:color w:val="0000FF"/>
            <w:spacing w:val="-2"/>
            <w:sz w:val="26"/>
            <w:szCs w:val="26"/>
          </w:rPr>
          <w:t>75</w:t>
        </w:r>
      </w:hyperlink>
      <w:r w:rsidRPr="00367E15">
        <w:rPr>
          <w:spacing w:val="-2"/>
          <w:sz w:val="26"/>
          <w:szCs w:val="26"/>
        </w:rPr>
        <w:t xml:space="preserve">), </w:t>
      </w:r>
      <w:hyperlink r:id="rId15" w:history="1">
        <w:r w:rsidRPr="00367E15">
          <w:rPr>
            <w:color w:val="0000FF"/>
            <w:spacing w:val="-2"/>
            <w:sz w:val="26"/>
            <w:szCs w:val="26"/>
          </w:rPr>
          <w:t>N</w:t>
        </w:r>
      </w:hyperlink>
      <w:r w:rsidRPr="00367E15">
        <w:rPr>
          <w:spacing w:val="-2"/>
          <w:sz w:val="26"/>
          <w:szCs w:val="26"/>
        </w:rPr>
        <w:t xml:space="preserve">, </w:t>
      </w:r>
      <w:hyperlink r:id="rId16" w:history="1">
        <w:r w:rsidRPr="00367E15">
          <w:rPr>
            <w:color w:val="0000FF"/>
            <w:spacing w:val="-2"/>
            <w:sz w:val="26"/>
            <w:szCs w:val="26"/>
          </w:rPr>
          <w:t>O</w:t>
        </w:r>
      </w:hyperlink>
      <w:r w:rsidRPr="00367E15">
        <w:rPr>
          <w:spacing w:val="-2"/>
          <w:sz w:val="26"/>
          <w:szCs w:val="26"/>
        </w:rPr>
        <w:t xml:space="preserve">, </w:t>
      </w:r>
      <w:hyperlink r:id="rId17" w:history="1">
        <w:r w:rsidRPr="00367E15">
          <w:rPr>
            <w:color w:val="0000FF"/>
            <w:spacing w:val="-2"/>
            <w:sz w:val="26"/>
            <w:szCs w:val="26"/>
          </w:rPr>
          <w:t>S</w:t>
        </w:r>
      </w:hyperlink>
      <w:r w:rsidRPr="00367E15">
        <w:rPr>
          <w:spacing w:val="-2"/>
          <w:sz w:val="26"/>
          <w:szCs w:val="26"/>
        </w:rPr>
        <w:t xml:space="preserve"> (за исключением</w:t>
      </w:r>
      <w:proofErr w:type="gramEnd"/>
      <w:r w:rsidRPr="00367E15">
        <w:rPr>
          <w:spacing w:val="-2"/>
          <w:sz w:val="26"/>
          <w:szCs w:val="26"/>
        </w:rPr>
        <w:t xml:space="preserve"> </w:t>
      </w:r>
      <w:hyperlink r:id="rId18" w:history="1">
        <w:r w:rsidRPr="00367E15">
          <w:rPr>
            <w:color w:val="0000FF"/>
            <w:spacing w:val="-2"/>
            <w:sz w:val="26"/>
            <w:szCs w:val="26"/>
          </w:rPr>
          <w:t>кодов 95</w:t>
        </w:r>
      </w:hyperlink>
      <w:r w:rsidRPr="00367E15">
        <w:rPr>
          <w:spacing w:val="-2"/>
          <w:sz w:val="26"/>
          <w:szCs w:val="26"/>
        </w:rPr>
        <w:t xml:space="preserve"> и </w:t>
      </w:r>
      <w:hyperlink r:id="rId19" w:history="1">
        <w:r w:rsidRPr="00367E15">
          <w:rPr>
            <w:color w:val="0000FF"/>
            <w:spacing w:val="-2"/>
            <w:sz w:val="26"/>
            <w:szCs w:val="26"/>
          </w:rPr>
          <w:t>96</w:t>
        </w:r>
      </w:hyperlink>
      <w:r w:rsidRPr="00367E15">
        <w:rPr>
          <w:spacing w:val="-2"/>
          <w:sz w:val="26"/>
          <w:szCs w:val="26"/>
        </w:rPr>
        <w:t xml:space="preserve">), </w:t>
      </w:r>
      <w:hyperlink r:id="rId20" w:history="1">
        <w:r w:rsidRPr="00367E15">
          <w:rPr>
            <w:color w:val="0000FF"/>
            <w:spacing w:val="-2"/>
            <w:sz w:val="26"/>
            <w:szCs w:val="26"/>
          </w:rPr>
          <w:t>T</w:t>
        </w:r>
      </w:hyperlink>
      <w:r w:rsidRPr="00367E15">
        <w:rPr>
          <w:spacing w:val="-2"/>
          <w:sz w:val="26"/>
          <w:szCs w:val="26"/>
        </w:rPr>
        <w:t xml:space="preserve">, </w:t>
      </w:r>
      <w:hyperlink r:id="rId21" w:history="1">
        <w:r w:rsidRPr="00367E15">
          <w:rPr>
            <w:color w:val="0000FF"/>
            <w:spacing w:val="-2"/>
            <w:sz w:val="26"/>
            <w:szCs w:val="26"/>
          </w:rPr>
          <w:t>U</w:t>
        </w:r>
      </w:hyperlink>
      <w:r w:rsidRPr="00367E15">
        <w:rPr>
          <w:spacing w:val="-2"/>
          <w:sz w:val="26"/>
          <w:szCs w:val="26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 (далее – получатель субсидии).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Для целей настоящего Порядка под видом осуществляемой деятельности получателем субсидии признается деятельность, которая в разделе «Сведения о видах экономической деятельности по Общероссийскому </w:t>
      </w:r>
      <w:hyperlink r:id="rId22" w:history="1">
        <w:r w:rsidRPr="00367E15">
          <w:rPr>
            <w:color w:val="0000FF"/>
            <w:spacing w:val="-2"/>
          </w:rPr>
          <w:t>классификатору</w:t>
        </w:r>
      </w:hyperlink>
      <w:r w:rsidRPr="00367E15">
        <w:rPr>
          <w:spacing w:val="-2"/>
        </w:rPr>
        <w:t xml:space="preserve"> видов </w:t>
      </w:r>
      <w:r w:rsidRPr="00367E15">
        <w:rPr>
          <w:spacing w:val="-2"/>
        </w:rPr>
        <w:lastRenderedPageBreak/>
        <w:t>экономической деятельности» выписки из единого государственного реестра юридических лиц (индивидуальных предпринимателей) указана в качестве основного вида деятельности.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5. Критериями отбора получателей субсидии являются: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а) оборудование должно быть приобретено в собственность  по договорам, дата заключения которых</w:t>
      </w:r>
      <w:r>
        <w:rPr>
          <w:spacing w:val="-2"/>
        </w:rPr>
        <w:t xml:space="preserve"> не может быть позднее 3-х лет </w:t>
      </w:r>
      <w:r w:rsidRPr="00367E15">
        <w:rPr>
          <w:spacing w:val="-2"/>
        </w:rPr>
        <w:t>от года проведения конкурса;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spacing w:val="-2"/>
          <w:sz w:val="26"/>
          <w:szCs w:val="26"/>
        </w:rPr>
        <w:t xml:space="preserve">б) 100 % оплата по </w:t>
      </w:r>
      <w:r w:rsidRPr="00367E15">
        <w:rPr>
          <w:rFonts w:eastAsia="Times New Roman"/>
          <w:spacing w:val="-2"/>
          <w:sz w:val="26"/>
          <w:szCs w:val="26"/>
        </w:rPr>
        <w:t>договору на приобретение в собственность оборудования</w:t>
      </w:r>
      <w:r w:rsidRPr="00367E15">
        <w:rPr>
          <w:spacing w:val="-2"/>
          <w:sz w:val="26"/>
          <w:szCs w:val="26"/>
        </w:rPr>
        <w:t>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proofErr w:type="gramStart"/>
      <w:r w:rsidRPr="00367E15">
        <w:rPr>
          <w:spacing w:val="-2"/>
        </w:rPr>
        <w:t xml:space="preserve">Под оборудованием понимается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23" w:history="1">
        <w:r w:rsidRPr="00367E15">
          <w:rPr>
            <w:color w:val="0000FF"/>
            <w:spacing w:val="-2"/>
          </w:rPr>
          <w:t>Классификации</w:t>
        </w:r>
      </w:hyperlink>
      <w:r w:rsidRPr="00367E15">
        <w:rPr>
          <w:spacing w:val="-2"/>
        </w:rPr>
        <w:t xml:space="preserve"> основных средств, включаемых в амортизационные группы, утвержденные постановлением Правительства Российской Федерации  от 1 января 2002 года № 1 «О классификации основных средств, включаемых в амортизационные группы», за исключением оборудования, предназначенного для осуществления</w:t>
      </w:r>
      <w:proofErr w:type="gramEnd"/>
      <w:r w:rsidRPr="00367E15">
        <w:rPr>
          <w:spacing w:val="-2"/>
        </w:rPr>
        <w:t xml:space="preserve"> оптовой и розничной торговой деятельности субъектами малого и среднего предпринимательства;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в) приобретенное оборудование не должно быть физически изношенным или морально устаревшим (имеющим год выпуска ранее трех лет на момент заключения договора);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г) на первое число месяца, предшествующего  месяцу в котором планируется предоставление субсидии, получатель субсидии: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не должен иметь просроченную задолженность по налоговым платежам;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proofErr w:type="gramStart"/>
      <w:r w:rsidRPr="00367E15">
        <w:rPr>
          <w:rFonts w:eastAsia="Times New Roman"/>
          <w:spacing w:val="-2"/>
          <w:sz w:val="26"/>
          <w:szCs w:val="26"/>
        </w:rPr>
        <w:t>не должен являться иностранным юридическим лицом, а также российским юридическим лицом,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</w:t>
      </w:r>
      <w:r>
        <w:rPr>
          <w:rFonts w:eastAsia="Times New Roman"/>
          <w:spacing w:val="-2"/>
          <w:sz w:val="26"/>
          <w:szCs w:val="26"/>
        </w:rPr>
        <w:t xml:space="preserve"> не предусматривающих раскрытия</w:t>
      </w:r>
      <w:r w:rsidRPr="00367E15">
        <w:rPr>
          <w:rFonts w:eastAsia="Times New Roman"/>
          <w:spacing w:val="-2"/>
          <w:sz w:val="26"/>
          <w:szCs w:val="26"/>
        </w:rPr>
        <w:t xml:space="preserve"> и предоставления информации при проведении финансовых операций (оффшорные зоны) в отношении</w:t>
      </w:r>
      <w:proofErr w:type="gramEnd"/>
      <w:r w:rsidRPr="00367E15">
        <w:rPr>
          <w:rFonts w:eastAsia="Times New Roman"/>
          <w:spacing w:val="-2"/>
          <w:sz w:val="26"/>
          <w:szCs w:val="26"/>
        </w:rPr>
        <w:t xml:space="preserve"> таких юридических лиц, в совокупности превышает 50 процентов;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не должен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bookmarkStart w:id="0" w:name="P2057"/>
      <w:bookmarkStart w:id="1" w:name="P2059"/>
      <w:bookmarkEnd w:id="0"/>
      <w:bookmarkEnd w:id="1"/>
      <w:r w:rsidRPr="00367E15">
        <w:rPr>
          <w:rFonts w:eastAsia="Times New Roman"/>
          <w:spacing w:val="-2"/>
          <w:sz w:val="26"/>
          <w:szCs w:val="26"/>
        </w:rPr>
        <w:t>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настоящего Порядка.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  <w:sz w:val="20"/>
          <w:szCs w:val="20"/>
        </w:rPr>
      </w:pPr>
    </w:p>
    <w:p w:rsidR="00367E15" w:rsidRPr="00367E15" w:rsidRDefault="00367E15" w:rsidP="00367E15">
      <w:pPr>
        <w:pStyle w:val="ConsPlusNormal"/>
        <w:ind w:firstLine="709"/>
        <w:jc w:val="center"/>
        <w:outlineLvl w:val="3"/>
        <w:rPr>
          <w:b/>
          <w:spacing w:val="-2"/>
        </w:rPr>
      </w:pPr>
      <w:r w:rsidRPr="00367E15">
        <w:rPr>
          <w:b/>
          <w:spacing w:val="-2"/>
        </w:rPr>
        <w:t>II. Условия и порядок предоставления субсидий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  <w:sz w:val="20"/>
          <w:szCs w:val="20"/>
        </w:rPr>
      </w:pP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spacing w:val="-2"/>
          <w:sz w:val="26"/>
          <w:szCs w:val="26"/>
        </w:rPr>
        <w:t xml:space="preserve">6. </w:t>
      </w:r>
      <w:r w:rsidRPr="00367E15">
        <w:rPr>
          <w:rFonts w:eastAsia="Times New Roman"/>
          <w:spacing w:val="-2"/>
          <w:sz w:val="26"/>
          <w:szCs w:val="26"/>
        </w:rPr>
        <w:t>Отбор получателей субсидии, которым будет предоставлена субсидия, осуществляется по результатам конкурса, проводимого Администрацией города Горно-Алтайска.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7. Отдел экономики и трудовых отношений Администрации города Горно-Алтайска (далее – Отдел экономики) при проведении конкурса  последовательно осуществляет следующие действия: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lastRenderedPageBreak/>
        <w:t>а) подготавливает проект распоряжения Администрации города Горно-Алтайска о проведении конкурса с указанием периода, места приема заявок   на участие в конкурсе, даты, времени, места рассмотрения заявок, подведения итогов конкурса и определения победителей конкурса, документа, содержащего требования к оформлению заявки и условия конкурса (далее – распоряжение о проведении конкурса);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б) после подписания распоряжения о проведении конкурса в течение 3-х рабочих дней размещает его на официальном портале муниципального образования «Город Горно-Алтайск» в сети «Интернет» в разделе «Предпринимательство» (далее – портал);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в) осуществляет прием и регистрацию заявок на участие в конкурсе;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г) проверяет наличие документов, представляемых на участие                       в конкурсе и указанных в пункте 8 настоящего Порядка;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367E15">
        <w:rPr>
          <w:rFonts w:eastAsia="Times New Roman"/>
          <w:spacing w:val="-2"/>
          <w:sz w:val="26"/>
          <w:szCs w:val="26"/>
        </w:rPr>
        <w:t>д</w:t>
      </w:r>
      <w:proofErr w:type="spellEnd"/>
      <w:r w:rsidRPr="00367E15">
        <w:rPr>
          <w:rFonts w:eastAsia="Times New Roman"/>
          <w:spacing w:val="-2"/>
          <w:sz w:val="26"/>
          <w:szCs w:val="26"/>
        </w:rPr>
        <w:t xml:space="preserve">) проверяет отсутствие (наличие) сведений в Едином государственном реестре юридических лиц (индивидуальных предпринимателей) на сайте </w:t>
      </w:r>
      <w:hyperlink r:id="rId24" w:history="1">
        <w:r w:rsidRPr="00367E15">
          <w:rPr>
            <w:rStyle w:val="af4"/>
            <w:rFonts w:eastAsia="Times New Roman"/>
            <w:spacing w:val="-2"/>
            <w:sz w:val="26"/>
            <w:szCs w:val="26"/>
          </w:rPr>
          <w:t>https://egrul.nalog.ru/</w:t>
        </w:r>
      </w:hyperlink>
      <w:r w:rsidRPr="00367E15">
        <w:rPr>
          <w:rFonts w:eastAsia="Times New Roman"/>
          <w:spacing w:val="-2"/>
          <w:sz w:val="26"/>
          <w:szCs w:val="26"/>
        </w:rPr>
        <w:t xml:space="preserve">, в Едином реестре субъектов малого и среднего предпринимательства на сайте </w:t>
      </w:r>
      <w:hyperlink r:id="rId25" w:history="1">
        <w:r w:rsidRPr="00367E15">
          <w:rPr>
            <w:rStyle w:val="af4"/>
            <w:rFonts w:eastAsia="Times New Roman"/>
            <w:spacing w:val="-2"/>
            <w:sz w:val="26"/>
            <w:szCs w:val="26"/>
          </w:rPr>
          <w:t>https://rmsp.nalog.ru/</w:t>
        </w:r>
      </w:hyperlink>
      <w:r w:rsidRPr="00367E15">
        <w:rPr>
          <w:rFonts w:eastAsia="Times New Roman"/>
          <w:spacing w:val="-2"/>
          <w:sz w:val="26"/>
          <w:szCs w:val="26"/>
        </w:rPr>
        <w:t xml:space="preserve">, о процедурах банкротства, ликвидации в Едином федеральном реестре сведений о банкротстве на сайте </w:t>
      </w:r>
      <w:hyperlink r:id="rId26" w:history="1">
        <w:r w:rsidRPr="00367E15">
          <w:rPr>
            <w:rStyle w:val="af4"/>
            <w:rFonts w:eastAsia="Times New Roman"/>
            <w:spacing w:val="-2"/>
            <w:sz w:val="26"/>
            <w:szCs w:val="26"/>
          </w:rPr>
          <w:t>http://bankrot.fedresurs.ru/</w:t>
        </w:r>
      </w:hyperlink>
      <w:r w:rsidRPr="00367E15">
        <w:rPr>
          <w:rFonts w:eastAsia="Times New Roman"/>
          <w:spacing w:val="-2"/>
          <w:sz w:val="26"/>
          <w:szCs w:val="26"/>
        </w:rPr>
        <w:t>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е) запрашивает в Управлении Федеральной налоговой службы по Республике Алтай информацию об отсутствии у получателя субсидии задолженности по налоговым платежам в бюджетную систему Российской Федерации.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proofErr w:type="gramStart"/>
      <w:r w:rsidRPr="00367E15">
        <w:rPr>
          <w:rFonts w:eastAsia="Times New Roman"/>
          <w:spacing w:val="-2"/>
          <w:sz w:val="26"/>
          <w:szCs w:val="26"/>
        </w:rPr>
        <w:t>Если получатель субсидии по сведениям Управления Федеральной налоговой службы по Республике Алтай имеет на первое число месяца, предшествующего месяцу в котором планируется предоставление субсидии, просроченную задолженность по налоговым платежам в бюджетную систему Российской Фед</w:t>
      </w:r>
      <w:r>
        <w:rPr>
          <w:rFonts w:eastAsia="Times New Roman"/>
          <w:spacing w:val="-2"/>
          <w:sz w:val="26"/>
          <w:szCs w:val="26"/>
        </w:rPr>
        <w:t>ерации, получателю субсидии или</w:t>
      </w:r>
      <w:r w:rsidRPr="00367E15">
        <w:rPr>
          <w:rFonts w:eastAsia="Times New Roman"/>
          <w:spacing w:val="-2"/>
          <w:sz w:val="26"/>
          <w:szCs w:val="26"/>
        </w:rPr>
        <w:t xml:space="preserve"> его представителю в течение 2-х рабочих дней со дня получения сведений  от Управления Федеральной налоговой службы по Республике Алтай вручается уведомление под расписку</w:t>
      </w:r>
      <w:proofErr w:type="gramEnd"/>
      <w:r w:rsidRPr="00367E15">
        <w:rPr>
          <w:rFonts w:eastAsia="Times New Roman"/>
          <w:spacing w:val="-2"/>
          <w:sz w:val="26"/>
          <w:szCs w:val="26"/>
        </w:rPr>
        <w:t xml:space="preserve">, либо иным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по налоговым платежам в бюджетную систему Российской Федерации. В случае если получатель субсидии представляет подтверждающие документы об отсутствии задолженности, то ему не может быть отказано в предоставлении субсидии на основании абзаца второго подпункта «г» пункта 5 настоящего Порядка; 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ж) проверяет через Министерство экономического развития и туризма Республики Алтай информацию о получении ранее получателем субсидии аналогичной поддержки;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proofErr w:type="spellStart"/>
      <w:proofErr w:type="gramStart"/>
      <w:r w:rsidRPr="00367E15">
        <w:rPr>
          <w:spacing w:val="-2"/>
        </w:rPr>
        <w:t>з</w:t>
      </w:r>
      <w:proofErr w:type="spellEnd"/>
      <w:r w:rsidRPr="00367E15">
        <w:rPr>
          <w:spacing w:val="-2"/>
        </w:rPr>
        <w:t>) подготавливает заключение о ранее выданной аналогичной поддержки получателю субсидии;</w:t>
      </w:r>
      <w:proofErr w:type="gramEnd"/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и) подготавливает заключение о соответствии основного вида деятельности получателя субсидии по выписке из единого государственного реестра юридических лиц (индивидуальных предпринимателей) видам деятельности, указанным в пункте </w:t>
      </w:r>
      <w:r w:rsidRPr="00367E15">
        <w:rPr>
          <w:color w:val="0000FF"/>
          <w:spacing w:val="-2"/>
        </w:rPr>
        <w:t>4</w:t>
      </w:r>
      <w:r w:rsidRPr="00367E15">
        <w:rPr>
          <w:spacing w:val="-2"/>
        </w:rPr>
        <w:t xml:space="preserve"> настоящего Порядка;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lastRenderedPageBreak/>
        <w:t>к) подготавливает материалы на заседание конкурсной комиссии                       и вносит их на рассмотрение конкурсной комиссии.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Конкурсная комиссия создается распоряжением Администрации города Горно-Алтайска, которым утверждаются состав и положение о ней.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Конкурсная комиссия формируется из сотрудников Администрации города Горно-Алтайска, депутатов Горно-Алтайского городского Совета депутатов (по согласованию), представителей общественных организаций  и субъектов малого и среднего предпринимательства города Горно-Алтайска (по согласованию).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Общее число членов конкурсной комиссии должно быть нечетным              и составлять не менее 7-ми человек. </w:t>
      </w:r>
      <w:proofErr w:type="gramStart"/>
      <w:r w:rsidRPr="00367E15">
        <w:rPr>
          <w:spacing w:val="-2"/>
        </w:rPr>
        <w:t>Количество общественных организаций             и субъектов малого и среднего предпринимательства города Горно-Алтайска должно составлять не менее 50 % общего числа членов конкурсной комиссии;</w:t>
      </w:r>
      <w:proofErr w:type="gramEnd"/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л) оповещает членов конкурсной комиссии, получателей субсидии             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367E15">
        <w:rPr>
          <w:spacing w:val="-2"/>
        </w:rPr>
        <w:t>смс-уведомления</w:t>
      </w:r>
      <w:proofErr w:type="spellEnd"/>
      <w:r w:rsidRPr="00367E15">
        <w:rPr>
          <w:spacing w:val="-2"/>
        </w:rPr>
        <w:t>), или электронной почты, или путем вручения письменного уведомления (нарочно);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м) осуществляет организационно-техническое обеспечение деятельности конкурсной комиссии;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proofErr w:type="spellStart"/>
      <w:r w:rsidRPr="00367E15">
        <w:rPr>
          <w:spacing w:val="-2"/>
        </w:rPr>
        <w:t>н</w:t>
      </w:r>
      <w:proofErr w:type="spellEnd"/>
      <w:r w:rsidRPr="00367E15">
        <w:rPr>
          <w:spacing w:val="-2"/>
        </w:rPr>
        <w:t>) в течение 5-ти календарных дней со дня подведения итогов конкурса размещает информацию об итогах конкурса на портале и вручает участникам конкурса или их представителям извещение об итогах конкурса. 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 извещение об итогах конкурса направляется в их адрес, указанный в заявке, по почте;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о) подготавливает проект распоряжения Администрации города Горно-Алтайска о выделении победителю конкурса субсидии и размещает на портале в течение 3-х рабочих дней со дня его подписания;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proofErr w:type="spellStart"/>
      <w:r w:rsidRPr="00367E15">
        <w:rPr>
          <w:spacing w:val="-2"/>
        </w:rPr>
        <w:t>п</w:t>
      </w:r>
      <w:proofErr w:type="spellEnd"/>
      <w:r w:rsidRPr="00367E15">
        <w:rPr>
          <w:spacing w:val="-2"/>
        </w:rPr>
        <w:t>) в течение 3-х рабочих дней со дня подписания распоряжения, указанного в подпункте «о» настоящего пункта, вносит записи в реестр субъектов малого и среднего предпринимательства - получателей поддержки в отношении соответствующих субъектов малого и среднего предпринимательства.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8. Для участия в конкурсе получатель субсидии представляет в Отдел экономики заявку, содержащую следующие документы (далее – заявка):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а) </w:t>
      </w:r>
      <w:hyperlink w:anchor="P2232" w:history="1">
        <w:r w:rsidRPr="00367E15">
          <w:rPr>
            <w:color w:val="0000FF"/>
            <w:spacing w:val="-2"/>
          </w:rPr>
          <w:t>заявление</w:t>
        </w:r>
      </w:hyperlink>
      <w:r w:rsidRPr="00367E15">
        <w:rPr>
          <w:spacing w:val="-2"/>
        </w:rPr>
        <w:t xml:space="preserve"> на участие в конкурсе по форме согласно приложению     № 1 к настоящему Порядку (далее - заявление);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б) копи</w:t>
      </w:r>
      <w:proofErr w:type="gramStart"/>
      <w:r w:rsidRPr="00367E15">
        <w:rPr>
          <w:spacing w:val="-2"/>
        </w:rPr>
        <w:t>ю(</w:t>
      </w:r>
      <w:proofErr w:type="gramEnd"/>
      <w:r w:rsidRPr="00367E15">
        <w:rPr>
          <w:spacing w:val="-2"/>
        </w:rPr>
        <w:t>-</w:t>
      </w:r>
      <w:proofErr w:type="spellStart"/>
      <w:r w:rsidRPr="00367E15">
        <w:rPr>
          <w:spacing w:val="-2"/>
        </w:rPr>
        <w:t>ии</w:t>
      </w:r>
      <w:proofErr w:type="spellEnd"/>
      <w:r w:rsidRPr="00367E15">
        <w:rPr>
          <w:spacing w:val="-2"/>
        </w:rPr>
        <w:t>) договора(-</w:t>
      </w:r>
      <w:proofErr w:type="spellStart"/>
      <w:r w:rsidRPr="00367E15">
        <w:rPr>
          <w:spacing w:val="-2"/>
        </w:rPr>
        <w:t>ов</w:t>
      </w:r>
      <w:proofErr w:type="spellEnd"/>
      <w:r w:rsidRPr="00367E15">
        <w:rPr>
          <w:spacing w:val="-2"/>
        </w:rPr>
        <w:t>) на приобретение в собственность оборудования, включая затраты на монтаж оборудования, с предоставлением оригинала договора для сверки;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в) документы, подтверждающие осуществление расходов получателем субсидии на приобретение оборудования, в том числе платежные поручения, инкассовые поручения, платежные требования, платежные ордера (с отметкой о списании денежных средств со счета);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г) бухгалтерские документы, подтверждающие постановку на баланс оборудования (для юридических лиц и индивидуальных предпринимателей, применяющих общую систему налогообложения или упрощенную систему налогообложения). Для индивидуальных предпринимателей, применяющих общую систему налогообложения или упрощенную систему налогообложения, </w:t>
      </w:r>
      <w:r w:rsidRPr="00367E15">
        <w:rPr>
          <w:spacing w:val="-2"/>
        </w:rPr>
        <w:lastRenderedPageBreak/>
        <w:t>подтверждающим документом может являться Книга учета доходов и расходов и приказ о введении в эксплуатацию оборудования;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proofErr w:type="spellStart"/>
      <w:r w:rsidRPr="00367E15">
        <w:rPr>
          <w:spacing w:val="-2"/>
        </w:rPr>
        <w:t>д</w:t>
      </w:r>
      <w:proofErr w:type="spellEnd"/>
      <w:r w:rsidRPr="00367E15">
        <w:rPr>
          <w:spacing w:val="-2"/>
        </w:rPr>
        <w:t>) технико-экономическое обоснование приобретения оборудования в целях создания и (или) развития, и (или) модернизации производства товаров (работ, услуг) на территории города Горно-Алтайска;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е) копии документов на оборудование, в том числе копия паспорта оборудования, руководство (инструкция) по эксплуатации или иной аналогичный документ с указанием года выпуска оборудования;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ж) при обращении за оказанием </w:t>
      </w:r>
      <w:proofErr w:type="gramStart"/>
      <w:r w:rsidRPr="00367E15">
        <w:rPr>
          <w:spacing w:val="-2"/>
        </w:rPr>
        <w:t>поддержки</w:t>
      </w:r>
      <w:proofErr w:type="gramEnd"/>
      <w:r w:rsidRPr="00367E15">
        <w:rPr>
          <w:spacing w:val="-2"/>
        </w:rPr>
        <w:t xml:space="preserve"> вновь созданные юридические лица и вновь зарегистрированные индивидуальные предприниматели</w:t>
      </w:r>
      <w:r w:rsidRPr="00367E15">
        <w:rPr>
          <w:rStyle w:val="af3"/>
          <w:rFonts w:eastAsia="Calibri"/>
          <w:spacing w:val="-2"/>
        </w:rPr>
        <w:footnoteReference w:id="1"/>
      </w:r>
      <w:r w:rsidRPr="00367E15">
        <w:rPr>
          <w:spacing w:val="-2"/>
        </w:rPr>
        <w:t xml:space="preserve">, сведения о которых внесены в единый реестр субъектов малого и среднего предпринимательства в соответствии со </w:t>
      </w:r>
      <w:hyperlink r:id="rId27" w:history="1">
        <w:r w:rsidRPr="00367E15">
          <w:rPr>
            <w:color w:val="0000FF"/>
            <w:spacing w:val="-2"/>
          </w:rPr>
          <w:t>статьей 4.1</w:t>
        </w:r>
      </w:hyperlink>
      <w:r w:rsidRPr="00367E15">
        <w:rPr>
          <w:spacing w:val="-2"/>
        </w:rPr>
        <w:t xml:space="preserve"> Федерального закона от 24 июля 2007 года № 209-ФЗ «</w:t>
      </w:r>
      <w:r>
        <w:rPr>
          <w:spacing w:val="-2"/>
        </w:rPr>
        <w:t>О развитии малого</w:t>
      </w:r>
      <w:r w:rsidRPr="00367E15">
        <w:rPr>
          <w:spacing w:val="-2"/>
        </w:rPr>
        <w:t xml:space="preserve"> и среднего предпринимательства в Российской Федерации», заявляют о соответствии условиям отнесения к субъектам малого и среднего предпринимательства, </w:t>
      </w:r>
      <w:proofErr w:type="gramStart"/>
      <w:r w:rsidRPr="00367E15">
        <w:rPr>
          <w:spacing w:val="-2"/>
        </w:rPr>
        <w:t xml:space="preserve">установленным указанным Федеральным </w:t>
      </w:r>
      <w:hyperlink r:id="rId28" w:history="1">
        <w:r w:rsidRPr="00367E15">
          <w:rPr>
            <w:color w:val="0000FF"/>
            <w:spacing w:val="-2"/>
          </w:rPr>
          <w:t>законом</w:t>
        </w:r>
      </w:hyperlink>
      <w:r w:rsidRPr="00367E15">
        <w:rPr>
          <w:spacing w:val="-2"/>
        </w:rPr>
        <w:t xml:space="preserve"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(образец приведен в </w:t>
      </w:r>
      <w:hyperlink w:anchor="P2647" w:history="1">
        <w:r w:rsidRPr="00367E15">
          <w:rPr>
            <w:color w:val="0000FF"/>
            <w:spacing w:val="-2"/>
          </w:rPr>
          <w:t xml:space="preserve">приложении № </w:t>
        </w:r>
      </w:hyperlink>
      <w:r w:rsidRPr="00367E15">
        <w:rPr>
          <w:spacing w:val="-2"/>
        </w:rPr>
        <w:t>2 к настоящему Порядку).</w:t>
      </w:r>
      <w:proofErr w:type="gramEnd"/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К документам, представляемым получателем субсидии, должна быть приложена опись представленных документов, подписанная уполномоченным лицом и заверенная печатью получателя субсидии (при ее наличии).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Документы, представленные получателем субсидии, должны быть прошиты, пронумерованы, скреплены печатью (при ее наличии) и заверены подписью получателя субсидии.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Получатель субсидии несет полную ответственность за достоверность представляемых сведений и докуме</w:t>
      </w:r>
      <w:r>
        <w:rPr>
          <w:spacing w:val="-6"/>
        </w:rPr>
        <w:t>нтов, а также нарушение порядка</w:t>
      </w:r>
      <w:r w:rsidRPr="00367E15">
        <w:rPr>
          <w:spacing w:val="-6"/>
        </w:rPr>
        <w:t xml:space="preserve"> и условий оказания поддержки, в том числе за нецелевое использование средств субсидии.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Получатель субсидии имеет право представить на конкурсный отбор только одну заявку.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В случае предоставление двух и более заявок, конкурсной комиссией рассматривается заявка, которая была подана (зарегистрирована) раньше, в порядке их поступления, остальные подлежат возврату получателю субсидии  со всеми документами без рассмотрения.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Принятые к рассмотрению в установленном порядке заявки со всеми документами не возвращаются.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t xml:space="preserve">В случае подачи заявки позднее срока представления заявок, установленного распоряжением о проведении конкурса, заявка подлежит возврату получателю субсидии со всеми документами без рассмотрения. 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lastRenderedPageBreak/>
        <w:t>В случае невозможности возврата получателю субсидии или его представителю заявки лично, заявка напра</w:t>
      </w:r>
      <w:r>
        <w:rPr>
          <w:rFonts w:eastAsia="Times New Roman"/>
          <w:spacing w:val="-4"/>
          <w:sz w:val="26"/>
          <w:szCs w:val="26"/>
        </w:rPr>
        <w:t xml:space="preserve">вляется в его адрес, указанный </w:t>
      </w:r>
      <w:r w:rsidRPr="00367E15">
        <w:rPr>
          <w:rFonts w:eastAsia="Times New Roman"/>
          <w:spacing w:val="-4"/>
          <w:sz w:val="26"/>
          <w:szCs w:val="26"/>
        </w:rPr>
        <w:t>в заявке, по почте.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9. Прием заявок, указанных в пункте 8 настоящего Порядка, осуществляется в сроки, установленные распоряжением о проведении конкурса. При этом срок приема заявок не может быть менее 7-ми календарных дней.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 xml:space="preserve">Срок рассмотрения заявок, подведения итогов конкурса устанавливается в распоряжении о проведении конкурса и не должен превышать 30-ти календарных дней </w:t>
      </w:r>
      <w:proofErr w:type="gramStart"/>
      <w:r w:rsidRPr="00367E15">
        <w:rPr>
          <w:spacing w:val="-6"/>
        </w:rPr>
        <w:t>с даты окончания</w:t>
      </w:r>
      <w:proofErr w:type="gramEnd"/>
      <w:r w:rsidRPr="00367E15">
        <w:rPr>
          <w:spacing w:val="-6"/>
        </w:rPr>
        <w:t xml:space="preserve"> срока подачи заявок.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10. Конкурс признается несостоявшимся в следующих случаях: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а) не подано ни одной заявки на участие в конкурсе;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б) принято решение об отказе в предоставлении субсидии всем получателям субсидии, подавшим заявки.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11. 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получателей субсидии, допущенных к конкурсу, и принимает решение о предоставлении субсидии и (или) об отказе в предоставлении субсидии.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t>Получатель субсидии имеет право присутствовать на заседании конкурсной комиссии.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t>Конкурсная комиссия продлевает срок рассмотрения заявок, установленный распоряжением о проведении конкурса, на 5-ть рабочих дней, в случае направления уведомления получателю субсидии о представлении дополнительных документов согласно абзацу второму подпункта «е» пункта 7 настоящего Порядка, и неполучения ответа на дату рассмотрения заявок.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12. Основаниями для отказа получателю субсидии в предоставлении субсидии являются: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 xml:space="preserve">а) получатель субсидии подпадает под положения, указанные в </w:t>
      </w:r>
      <w:r w:rsidRPr="00367E15">
        <w:rPr>
          <w:rFonts w:eastAsia="Times New Roman"/>
          <w:color w:val="0000FF"/>
          <w:spacing w:val="-2"/>
          <w:sz w:val="26"/>
          <w:szCs w:val="26"/>
        </w:rPr>
        <w:t>пункте 3</w:t>
      </w:r>
      <w:r w:rsidRPr="00367E15">
        <w:rPr>
          <w:rFonts w:eastAsia="Times New Roman"/>
          <w:spacing w:val="-2"/>
          <w:sz w:val="26"/>
          <w:szCs w:val="26"/>
        </w:rPr>
        <w:t xml:space="preserve"> Порядка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б) получатель субсидии не соответствует категории лиц, имеющих право на получение субсидии, указанной в пункте 4 настоящего Порядка;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в) получатель субсидии не соответствует критериям, указанным в пункте 5 настоящего Порядка;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г) несоответствие представленных получателем субсидии документов требованиям, определенным пунктом 8 настоящего Порядка, или непредставление (предоставление не в полном объеме) указанных документов;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367E15">
        <w:rPr>
          <w:rFonts w:eastAsia="Times New Roman"/>
          <w:spacing w:val="-2"/>
          <w:sz w:val="26"/>
          <w:szCs w:val="26"/>
        </w:rPr>
        <w:t>д</w:t>
      </w:r>
      <w:proofErr w:type="spellEnd"/>
      <w:r w:rsidRPr="00367E15">
        <w:rPr>
          <w:rFonts w:eastAsia="Times New Roman"/>
          <w:spacing w:val="-2"/>
          <w:sz w:val="26"/>
          <w:szCs w:val="26"/>
        </w:rPr>
        <w:t>) недостоверность представленной получателем субсидии информации;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 xml:space="preserve">е) ранее в отношении получателя субсидии было принято решение               об оказании аналогичной поддержки (поддержки, </w:t>
      </w:r>
      <w:proofErr w:type="gramStart"/>
      <w:r w:rsidRPr="00367E15">
        <w:rPr>
          <w:rFonts w:eastAsia="Times New Roman"/>
          <w:spacing w:val="-2"/>
          <w:sz w:val="26"/>
          <w:szCs w:val="26"/>
        </w:rPr>
        <w:t>условия</w:t>
      </w:r>
      <w:proofErr w:type="gramEnd"/>
      <w:r w:rsidRPr="00367E15">
        <w:rPr>
          <w:rFonts w:eastAsia="Times New Roman"/>
          <w:spacing w:val="-2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t>ж)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proofErr w:type="spellStart"/>
      <w:r w:rsidRPr="00367E15">
        <w:rPr>
          <w:rFonts w:eastAsia="Times New Roman"/>
          <w:spacing w:val="-4"/>
          <w:sz w:val="26"/>
          <w:szCs w:val="26"/>
        </w:rPr>
        <w:t>з</w:t>
      </w:r>
      <w:proofErr w:type="spellEnd"/>
      <w:r w:rsidRPr="00367E15">
        <w:rPr>
          <w:rFonts w:eastAsia="Times New Roman"/>
          <w:spacing w:val="-4"/>
          <w:sz w:val="26"/>
          <w:szCs w:val="26"/>
        </w:rPr>
        <w:t>) не выполнение условий оказания поддержки;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lastRenderedPageBreak/>
        <w:t>и) итоговый балл получателя субсидии составляет менее</w:t>
      </w:r>
      <w:proofErr w:type="gramStart"/>
      <w:r w:rsidRPr="00367E15">
        <w:rPr>
          <w:rFonts w:eastAsia="Times New Roman"/>
          <w:spacing w:val="-4"/>
          <w:sz w:val="26"/>
          <w:szCs w:val="26"/>
        </w:rPr>
        <w:t>,</w:t>
      </w:r>
      <w:proofErr w:type="gramEnd"/>
      <w:r w:rsidRPr="00367E15">
        <w:rPr>
          <w:rFonts w:eastAsia="Times New Roman"/>
          <w:spacing w:val="-4"/>
          <w:sz w:val="26"/>
          <w:szCs w:val="26"/>
        </w:rPr>
        <w:t xml:space="preserve"> чем сумма баллов, указанная в пункте 13 Порядка.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13. Каждый получатель субсидии, допущенный к конкурсу, оценивается конкурсной комиссией по 5-балльной шкале по критериям, указанным в настоящем пункте. Итоговый балл определяется суммой баллов по всем критериям. Если итоговый балл  составляет от 20 до 35 баллов включительно, принимается решение о предоставлении субсидии. 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В случае допуска к конкурсу только одного получателя субсидии, сумма баллов по результатам оценки конкурсной комиссии должна быть не ниже 15 баллов.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Баллы присваиваются по следующим критериям: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а) темп роста налоговых платежей в бюджеты всех уровней бюджетной системы Российской Федерации  и внебюджетные фонды за два предшествующих года году проведения конкурса;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б) темп роста выручки от реализации товаров (работ, услуг) за два предшествующих года году проведения конкурса;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в) темп </w:t>
      </w:r>
      <w:proofErr w:type="gramStart"/>
      <w:r w:rsidRPr="00367E15">
        <w:rPr>
          <w:spacing w:val="-2"/>
        </w:rPr>
        <w:t>роста производительности труда получателя субсидии</w:t>
      </w:r>
      <w:proofErr w:type="gramEnd"/>
      <w:r w:rsidRPr="00367E15">
        <w:rPr>
          <w:spacing w:val="-2"/>
        </w:rPr>
        <w:t>. При этом производительность труда определяется отношением выручки к количеству рабочих мест.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Получатели субсидии ранжируются по темпу роста от большего значения </w:t>
      </w:r>
      <w:proofErr w:type="gramStart"/>
      <w:r w:rsidRPr="00367E15">
        <w:rPr>
          <w:spacing w:val="-2"/>
        </w:rPr>
        <w:t>к</w:t>
      </w:r>
      <w:proofErr w:type="gramEnd"/>
      <w:r w:rsidRPr="00367E15">
        <w:rPr>
          <w:spacing w:val="-2"/>
        </w:rPr>
        <w:t xml:space="preserve"> меньшему. Получатели субсидии, занявшие 1 - 5 места, получают от 5 до 1 балла соответственно, ниже 5 места - 0 баллов. При коэффициенте менее 1 - 0 баллов;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г) уровень среднемесячной заработной платы работников получателя субсидии.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Получатели субсидии ранжируются по размеру среднемесячной заработной платы работников за сопоставимые периоды (от большего </w:t>
      </w:r>
      <w:proofErr w:type="gramStart"/>
      <w:r w:rsidRPr="00367E15">
        <w:rPr>
          <w:spacing w:val="-2"/>
        </w:rPr>
        <w:t>к</w:t>
      </w:r>
      <w:proofErr w:type="gramEnd"/>
      <w:r w:rsidRPr="00367E15">
        <w:rPr>
          <w:spacing w:val="-2"/>
        </w:rPr>
        <w:t xml:space="preserve"> меньшему). Получатели субсидии, занявшие 1 - 5 места, получают от 5 до 1 балла соответственно, ниже 5 места - 0 баллов;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proofErr w:type="spellStart"/>
      <w:r w:rsidRPr="00367E15">
        <w:rPr>
          <w:spacing w:val="-2"/>
        </w:rPr>
        <w:t>д</w:t>
      </w:r>
      <w:proofErr w:type="spellEnd"/>
      <w:r w:rsidRPr="00367E15">
        <w:rPr>
          <w:spacing w:val="-2"/>
        </w:rPr>
        <w:t>) размер уплаченных налоговых платежей в бюджетную систему Российской Федерации и внебюджетные фонды получателем субсидии.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Получатели субсидии ранжируются по размеру уплаченных налоговых платежей в бюджетную систему Российской Федерации и внебюджетные фонды за сопоставимые периоды (от большего </w:t>
      </w:r>
      <w:proofErr w:type="gramStart"/>
      <w:r w:rsidRPr="00367E15">
        <w:rPr>
          <w:spacing w:val="-2"/>
        </w:rPr>
        <w:t>к</w:t>
      </w:r>
      <w:proofErr w:type="gramEnd"/>
      <w:r w:rsidRPr="00367E15">
        <w:rPr>
          <w:spacing w:val="-2"/>
        </w:rPr>
        <w:t xml:space="preserve"> меньшему). Получатели субсидии, занявшие 1 - 5 места, получают от 5 до 1 балла соответственно, ниже 5 места - 0 баллов;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е) оценка характеристик оборудования, которая определяется, исходя из наибольшего соответствия критериям технологичности, </w:t>
      </w:r>
      <w:proofErr w:type="spellStart"/>
      <w:r w:rsidRPr="00367E15">
        <w:rPr>
          <w:spacing w:val="-2"/>
        </w:rPr>
        <w:t>инновационности</w:t>
      </w:r>
      <w:proofErr w:type="spellEnd"/>
      <w:r w:rsidRPr="00367E15">
        <w:rPr>
          <w:spacing w:val="-2"/>
        </w:rPr>
        <w:t xml:space="preserve">, </w:t>
      </w:r>
      <w:proofErr w:type="spellStart"/>
      <w:r w:rsidRPr="00367E15">
        <w:rPr>
          <w:spacing w:val="-2"/>
        </w:rPr>
        <w:t>востребованности</w:t>
      </w:r>
      <w:proofErr w:type="spellEnd"/>
      <w:r w:rsidRPr="00367E15">
        <w:rPr>
          <w:spacing w:val="-2"/>
        </w:rPr>
        <w:t xml:space="preserve"> для экономики города Горно-Алтайска. При этом получатели субсидии, оборудование которых соответствует трем критериям, получают 5 баллов, двум критериям - 3 балла, одному критерию - 1 балл, не соответствует критериям - 0 баллов;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ж) оценка значимости приобретенного оборудования для целей создания и (или) развития и (или) модернизации производства товаров (работ, услуг). При этом 0 баллов означает отсутствие значимости, 1 - 2 балла - невысокую значимость, 3 - 4 балла - достаточную значимость, 5 баллов - высокую значимость.</w:t>
      </w:r>
    </w:p>
    <w:p w:rsidR="00367E15" w:rsidRPr="00367E15" w:rsidRDefault="00367E15" w:rsidP="00367E15">
      <w:pPr>
        <w:pStyle w:val="ConsPlusNormal"/>
        <w:ind w:firstLine="567"/>
        <w:jc w:val="both"/>
        <w:rPr>
          <w:spacing w:val="-2"/>
        </w:rPr>
      </w:pPr>
      <w:bookmarkStart w:id="2" w:name="P2152"/>
      <w:bookmarkEnd w:id="2"/>
      <w:r w:rsidRPr="00367E15">
        <w:rPr>
          <w:spacing w:val="-2"/>
        </w:rPr>
        <w:t>14. Сумма предоставляемой субсидии рассчитывается по формуле:</w:t>
      </w:r>
    </w:p>
    <w:p w:rsidR="00367E15" w:rsidRPr="00367E15" w:rsidRDefault="00367E15" w:rsidP="00367E15">
      <w:pPr>
        <w:pStyle w:val="ConsPlusNormal"/>
        <w:ind w:firstLine="567"/>
        <w:jc w:val="both"/>
        <w:rPr>
          <w:spacing w:val="-7"/>
        </w:rPr>
      </w:pPr>
      <w:r w:rsidRPr="00367E15">
        <w:rPr>
          <w:spacing w:val="-7"/>
        </w:rPr>
        <w:t xml:space="preserve">Сумма субсидии = произведенные затраты по представленному договору </w:t>
      </w:r>
      <w:proofErr w:type="spellStart"/>
      <w:r w:rsidRPr="00367E15">
        <w:rPr>
          <w:spacing w:val="-7"/>
        </w:rPr>
        <w:t>x</w:t>
      </w:r>
      <w:proofErr w:type="spellEnd"/>
      <w:r w:rsidRPr="00367E15">
        <w:rPr>
          <w:spacing w:val="-7"/>
        </w:rPr>
        <w:t xml:space="preserve"> 50%.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lastRenderedPageBreak/>
        <w:t xml:space="preserve">Максимальный размер предоставляемой субсидии (далее - лимит субсидии) не должен превышать 15 (Пятнадцать) миллионов рублей на одного получателя субсидии. 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15. В случае</w:t>
      </w:r>
      <w:proofErr w:type="gramStart"/>
      <w:r w:rsidRPr="00367E15">
        <w:rPr>
          <w:spacing w:val="-2"/>
        </w:rPr>
        <w:t>,</w:t>
      </w:r>
      <w:proofErr w:type="gramEnd"/>
      <w:r w:rsidRPr="00367E15">
        <w:rPr>
          <w:spacing w:val="-2"/>
        </w:rPr>
        <w:t xml:space="preserve"> если запрашиваемая сумма субсидии, рассчитанная                     с учетом максимального размера субсидии, указанного в пункте 14 настоящего Порядка, больше суммы, имеющейся в бюджете на эти цели    на дату проведения конкурса, то размер субсидии, предоставляемой победителю конкурса, должен быть снижен до суммы, имеющейся на дату проведения конкурса.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4"/>
        </w:rPr>
      </w:pPr>
      <w:r w:rsidRPr="00367E15">
        <w:rPr>
          <w:spacing w:val="-2"/>
        </w:rPr>
        <w:t xml:space="preserve">16. В случае превышения объемов заявок, набравших от 20 баллов                    и </w:t>
      </w:r>
      <w:r w:rsidRPr="00367E15">
        <w:rPr>
          <w:spacing w:val="-4"/>
        </w:rPr>
        <w:t>выше, над лимитом бюджетных средств, предусмотренных на эти цели, конкурсная комиссия распределяет сумму субсидии между получателями субсидии пропорционально рассчитанных сумм субсидии. При наличии у получателя субсидии договоров на приобретение в собственность оборудования, заключенных в разных годах, итоговый балл рассчитывается как средний балл по всем договорам (сделкам).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  <w:r w:rsidRPr="00367E15">
        <w:rPr>
          <w:spacing w:val="-4"/>
          <w:sz w:val="26"/>
          <w:szCs w:val="26"/>
        </w:rPr>
        <w:t xml:space="preserve">17. Решение конкурсной комиссии </w:t>
      </w:r>
      <w:r w:rsidRPr="00367E15">
        <w:rPr>
          <w:rFonts w:eastAsia="Times New Roman"/>
          <w:spacing w:val="-6"/>
          <w:sz w:val="26"/>
          <w:szCs w:val="26"/>
        </w:rPr>
        <w:t xml:space="preserve">в течение 3-х рабочих дней со дня подведения итогов конкурса </w:t>
      </w:r>
      <w:r w:rsidRPr="00367E15">
        <w:rPr>
          <w:spacing w:val="-4"/>
          <w:sz w:val="26"/>
          <w:szCs w:val="26"/>
        </w:rPr>
        <w:t xml:space="preserve">оформляется итоговым протоколом.                            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6"/>
          <w:sz w:val="26"/>
          <w:szCs w:val="26"/>
        </w:rPr>
      </w:pPr>
      <w:r w:rsidRPr="00367E15">
        <w:rPr>
          <w:spacing w:val="-4"/>
          <w:sz w:val="26"/>
          <w:szCs w:val="26"/>
        </w:rPr>
        <w:t xml:space="preserve">На основании итогового протокола </w:t>
      </w:r>
      <w:r w:rsidRPr="00367E15">
        <w:rPr>
          <w:rFonts w:eastAsia="Times New Roman"/>
          <w:spacing w:val="-6"/>
          <w:sz w:val="26"/>
          <w:szCs w:val="26"/>
        </w:rPr>
        <w:t xml:space="preserve">в течение 3-х рабочих дней со дня его оформления, подготавливается </w:t>
      </w:r>
      <w:r w:rsidRPr="00367E15">
        <w:rPr>
          <w:spacing w:val="-4"/>
          <w:sz w:val="26"/>
          <w:szCs w:val="26"/>
        </w:rPr>
        <w:t xml:space="preserve"> распоряжение Администрации города Горно-Алтайска о выделении субъекту малого и среднего предпринимательства, являющемуся победителем, субсидии (далее – Распоряжение), </w:t>
      </w:r>
      <w:r w:rsidRPr="00367E15">
        <w:rPr>
          <w:rFonts w:eastAsia="Times New Roman"/>
          <w:spacing w:val="-6"/>
          <w:sz w:val="26"/>
          <w:szCs w:val="26"/>
        </w:rPr>
        <w:t>которое должно быть подписано в течение 10-ти рабочих дней со дня подведения итогов конкурса</w:t>
      </w:r>
      <w:r w:rsidRPr="00367E15">
        <w:rPr>
          <w:spacing w:val="-4"/>
          <w:sz w:val="26"/>
          <w:szCs w:val="26"/>
        </w:rPr>
        <w:t>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spacing w:val="-4"/>
          <w:sz w:val="26"/>
          <w:szCs w:val="26"/>
        </w:rPr>
        <w:t xml:space="preserve">18. Главный распорядитель в течение 5-ти календарных дней после подведения итогов конкурса вручает получателю субсидии, являющемуся победителем конкурса, для подписания Соглашение о предоставлении субсидии </w:t>
      </w:r>
      <w:r w:rsidRPr="00367E15">
        <w:rPr>
          <w:rFonts w:eastAsia="Times New Roman"/>
          <w:spacing w:val="-4"/>
          <w:sz w:val="26"/>
          <w:szCs w:val="26"/>
        </w:rPr>
        <w:t>с учетом:</w:t>
      </w:r>
    </w:p>
    <w:p w:rsidR="00367E15" w:rsidRPr="00367E15" w:rsidRDefault="00367E15" w:rsidP="00367E15">
      <w:pPr>
        <w:shd w:val="clear" w:color="auto" w:fill="FFFFFF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t xml:space="preserve">а) типовой формы, утвержденной </w:t>
      </w:r>
      <w:hyperlink r:id="rId29" w:history="1">
        <w:r w:rsidRPr="00367E15">
          <w:rPr>
            <w:rFonts w:eastAsia="Times New Roman"/>
            <w:spacing w:val="-4"/>
            <w:sz w:val="26"/>
            <w:szCs w:val="26"/>
          </w:rPr>
          <w:t xml:space="preserve">приказом Муниципального учреждения «Финансовое Управление администрации муниципального образования города Горно-Алтайска» от 25 января 2017 года № 5/1 «Об </w:t>
        </w:r>
      </w:hyperlink>
      <w:hyperlink r:id="rId30" w:history="1">
        <w:r w:rsidRPr="00367E15">
          <w:rPr>
            <w:rFonts w:eastAsia="Times New Roman"/>
            <w:spacing w:val="-4"/>
            <w:sz w:val="26"/>
            <w:szCs w:val="26"/>
          </w:rPr>
          <w:t>утверждении типовых форм соглашений</w:t>
        </w:r>
      </w:hyperlink>
      <w:hyperlink r:id="rId31" w:history="1">
        <w:r w:rsidRPr="00367E15">
          <w:rPr>
            <w:rFonts w:eastAsia="Times New Roman"/>
            <w:spacing w:val="-4"/>
            <w:sz w:val="26"/>
            <w:szCs w:val="26"/>
          </w:rPr>
          <w:t xml:space="preserve"> (договоров) о предоставлении из бюджета муниципального образования «Город Горно-Алтайск»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  </w:r>
      </w:hyperlink>
      <w:r w:rsidRPr="00367E15">
        <w:rPr>
          <w:rFonts w:eastAsia="Times New Roman"/>
          <w:spacing w:val="-4"/>
          <w:sz w:val="26"/>
          <w:szCs w:val="26"/>
        </w:rPr>
        <w:t>»;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t>б) требований, установленных пунктом 5 настоящего Порядка</w:t>
      </w:r>
      <w:r w:rsidRPr="00367E15">
        <w:rPr>
          <w:spacing w:val="-2"/>
          <w:sz w:val="26"/>
          <w:szCs w:val="26"/>
        </w:rPr>
        <w:t xml:space="preserve">. 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19. В случае невозможности вручения Соглашения о предоставлении субсидии нарочно в течение 5-ти календарных дней после подведения итогов конкурса Соглашение о предоставлении субсидии направляется в его адрес, указанный в заявке, по почте.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20. Соглашение предусматривает следующие обязательные условия: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а) право главного распорядителя, органа муниципального финансового контроля на проведение проверок соблюдения получателем субсидии условий, целей и порядка предоставления субсидии, установленных настоящим Порядком и заключенным Соглашением;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б) согласие получателя субсидии на проведение проверок соблюдения им условий, целей и порядка предоставления субсидии, проводимых главным распорядителем, органом муниципального финансового контроля;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 xml:space="preserve">в) порядок и сроки предоставления отчетности о деятельности получателя субсидии согласно </w:t>
      </w:r>
      <w:r w:rsidRPr="00367E15">
        <w:rPr>
          <w:color w:val="0000FF"/>
          <w:spacing w:val="-2"/>
        </w:rPr>
        <w:t xml:space="preserve">пункту </w:t>
      </w:r>
      <w:r w:rsidRPr="00367E15">
        <w:rPr>
          <w:spacing w:val="-2"/>
        </w:rPr>
        <w:t>22 настоящего Порядка;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lastRenderedPageBreak/>
        <w:t>г) порядок возврата сумм, использованных получателем субсидии,                  в случае установления по итогам проверок, проведенных главным распорядителем, органом муниципального финансового контроля, факта нарушения им условий, целей и порядка предоставления субсидии, установленных настоящим Порядком и заключенным Соглашением.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В связи с тем,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возникнет, Соглашением  не устанавливаются порядок и случаи возврата в текущем финансовом году получателем субсидии остатка субсидии, не использованного в отчетном финансовом году.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21. Выплата субсидии производится в денежной форме. Перечисление субсидии осуществляется главным распорядителем в течение 10-ти рабочих дней после подписания Распоряжения и Соглашения о предоставлении субсидии на расчетный счет получателя субсидии, открытый в кредитной организации,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Субсидия считается предоставленной получателю субсидии в день списания средств субсидии с лицевого счета главного распорядителя.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  <w:sz w:val="20"/>
          <w:szCs w:val="20"/>
        </w:rPr>
      </w:pPr>
    </w:p>
    <w:p w:rsidR="00367E15" w:rsidRPr="00367E15" w:rsidRDefault="00367E15" w:rsidP="00367E15">
      <w:pPr>
        <w:pStyle w:val="ConsPlusNormal"/>
        <w:ind w:firstLine="709"/>
        <w:jc w:val="center"/>
        <w:rPr>
          <w:b/>
          <w:spacing w:val="-2"/>
        </w:rPr>
      </w:pPr>
      <w:r w:rsidRPr="00367E15">
        <w:rPr>
          <w:b/>
          <w:spacing w:val="-2"/>
          <w:lang w:val="en-US"/>
        </w:rPr>
        <w:t>III</w:t>
      </w:r>
      <w:r w:rsidRPr="00367E15">
        <w:rPr>
          <w:b/>
          <w:spacing w:val="-2"/>
        </w:rPr>
        <w:t>. Требования к отчетности</w:t>
      </w:r>
    </w:p>
    <w:p w:rsidR="00367E15" w:rsidRPr="00367E15" w:rsidRDefault="00367E15" w:rsidP="00367E15">
      <w:pPr>
        <w:pStyle w:val="ConsPlusNormal"/>
        <w:ind w:firstLine="709"/>
        <w:jc w:val="center"/>
        <w:rPr>
          <w:b/>
          <w:spacing w:val="-2"/>
          <w:sz w:val="20"/>
          <w:szCs w:val="20"/>
        </w:rPr>
      </w:pP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bookmarkStart w:id="3" w:name="P2176"/>
      <w:bookmarkEnd w:id="3"/>
      <w:r w:rsidRPr="00367E15">
        <w:rPr>
          <w:spacing w:val="-2"/>
        </w:rPr>
        <w:t>22. Порядок и сроки предоставления отчетности об использовании субсидии не устанавливаются в связи с тем, что субсидия предоставляется                          в целях возмещения фактически понесенных затрат.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Получатель субсидии не позднее 20-го января в течение двух лет, следующих за годом предоставления субсидии, представляет                             главному распорядителю отчет о деятельности получателя субсидии, согласно приложению № 3 к настоящему Порядку.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  <w:sz w:val="20"/>
          <w:szCs w:val="20"/>
        </w:rPr>
      </w:pPr>
    </w:p>
    <w:p w:rsidR="00367E15" w:rsidRPr="00367E15" w:rsidRDefault="00367E15" w:rsidP="00367E15">
      <w:pPr>
        <w:pStyle w:val="ConsPlusNormal"/>
        <w:ind w:firstLine="709"/>
        <w:jc w:val="center"/>
        <w:rPr>
          <w:b/>
          <w:spacing w:val="-2"/>
        </w:rPr>
      </w:pPr>
      <w:r w:rsidRPr="00367E15">
        <w:rPr>
          <w:b/>
          <w:spacing w:val="-2"/>
          <w:lang w:val="en-US"/>
        </w:rPr>
        <w:t>IV</w:t>
      </w:r>
      <w:r w:rsidRPr="00367E15">
        <w:rPr>
          <w:b/>
          <w:spacing w:val="-2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  <w:sz w:val="20"/>
          <w:szCs w:val="20"/>
        </w:rPr>
      </w:pP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 xml:space="preserve">23. Главный распорядитель, орган муниципального финансового контроля осуществляют не менее одного раза в год проверку соблюдения условий, целей и порядка предоставления субсидии их получателями, по результатам которой оформляется акт проверки. 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 xml:space="preserve">Распоряжением Администрации города Горно-Алтайска создается рабочая группа по проведению проверки, в котором прописываются сроки проведения проверки. </w:t>
      </w:r>
      <w:r w:rsidRPr="00367E15">
        <w:rPr>
          <w:spacing w:val="-4"/>
        </w:rPr>
        <w:t>В состав рабочей группы включаются представители главного распорядителя и органа муниципального финансового контроля общей численностью не менее 2-х человек.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24. Основаниями для принятия решения о возврате выделенной субсидии являются: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proofErr w:type="gramStart"/>
      <w:r w:rsidRPr="00367E15">
        <w:rPr>
          <w:spacing w:val="-2"/>
        </w:rPr>
        <w:t>а) наличие зафиксированного во время плановой (внеплановой) проверки органами, осуществляющими контроль за целевым использованием бюджетных средств, в установленном порядке нарушения настоящего Порядка и заключенного Соглашения;</w:t>
      </w:r>
      <w:proofErr w:type="gramEnd"/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lastRenderedPageBreak/>
        <w:t>б) наличие зафиксированного при проверке главным распорядителем, органом муниципального финансового контроля нарушения получателем субсидии условий, установленных при их предоставлении, целей и порядка предоставления субсидии и заключенного Соглашения;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в) отсутствие отчетности, указанной в пункте 22 настоящего Порядка, на установленную дату;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г) прекращение права собственности на приобретенное оборудование в течение одного года со дня предоставления субсидии, за исключением непредвиденных обстоятельств, не зависящих от волеизъявления получателя субсидии и его виновных действий.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25. В случае принятия решения о возврате выделенной субсидии субсидия подлежит возврату в местный бюджет.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При этом получателю субсидии или его представителю вручается (направляется) требование о возврате денежных средств субсидии (далее - требование о возврате).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6"/>
        </w:rPr>
      </w:pPr>
      <w:r w:rsidRPr="00367E15">
        <w:rPr>
          <w:spacing w:val="-6"/>
        </w:rPr>
        <w:t>В случае невозможности вручения получателю субсидии требования                о возврате лично под расписку в течение 10-ти рабочих дней со дня его уведомления по телефону, указанному в заявлении, требование о возврате направляется в его адрес, указанный в заявлении, по почте заказным письмом.</w:t>
      </w:r>
    </w:p>
    <w:p w:rsidR="00367E15" w:rsidRPr="00367E15" w:rsidRDefault="00367E15" w:rsidP="00367E15">
      <w:pPr>
        <w:pStyle w:val="ConsPlusNormal"/>
        <w:ind w:firstLine="709"/>
        <w:jc w:val="both"/>
        <w:rPr>
          <w:spacing w:val="-2"/>
        </w:rPr>
      </w:pPr>
      <w:r w:rsidRPr="00367E15">
        <w:rPr>
          <w:spacing w:val="-2"/>
        </w:rPr>
        <w:t>Получатель субсидии считается уведомленным о возврате денежных средств субсидии надлежащим образом, если: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 xml:space="preserve">а) он отказался от получения заказного </w:t>
      </w:r>
      <w:proofErr w:type="gramStart"/>
      <w:r w:rsidRPr="00367E15">
        <w:rPr>
          <w:rFonts w:eastAsia="Times New Roman"/>
          <w:spacing w:val="-2"/>
          <w:sz w:val="26"/>
          <w:szCs w:val="26"/>
        </w:rPr>
        <w:t>письма</w:t>
      </w:r>
      <w:proofErr w:type="gramEnd"/>
      <w:r w:rsidRPr="00367E15">
        <w:rPr>
          <w:rFonts w:eastAsia="Times New Roman"/>
          <w:spacing w:val="-2"/>
          <w:sz w:val="26"/>
          <w:szCs w:val="26"/>
        </w:rPr>
        <w:t xml:space="preserve"> и отказ зафиксирован организацией почтовой связи;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б) он не явился на почту за заказным письмом, о чем организация почтовой связи уведомила главного распорядителя;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в) заказное письмо не вручено в связи с отсутствием получателя субсидии по адресу, указанному в заявке, о чем организация почтовой связи уведомила главного распорядителя;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г) заказное письмо вручено получателю субсидии или его представителю.</w:t>
      </w:r>
    </w:p>
    <w:p w:rsidR="00367E15" w:rsidRPr="00367E15" w:rsidRDefault="00367E15" w:rsidP="00367E15">
      <w:pPr>
        <w:autoSpaceDE w:val="0"/>
        <w:autoSpaceDN w:val="0"/>
        <w:adjustRightInd w:val="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>Возврат средств субсидии в размере, указанном в требовании                          о возврате, осуществляется в течение 30-ти календарных дней со дня его получения. При отказе от добровольного возврата средств субсидии взыскание суммы субсидии осуществляется в судебном порядке.</w:t>
      </w:r>
    </w:p>
    <w:p w:rsidR="00367E15" w:rsidRPr="00367E15" w:rsidRDefault="00367E15" w:rsidP="00367E15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6"/>
          <w:szCs w:val="26"/>
        </w:rPr>
      </w:pPr>
      <w:r w:rsidRPr="00367E15">
        <w:rPr>
          <w:rFonts w:eastAsia="Times New Roman"/>
          <w:spacing w:val="-2"/>
          <w:sz w:val="26"/>
          <w:szCs w:val="26"/>
        </w:rPr>
        <w:t xml:space="preserve">26. За отказ в добровольном порядке вернуть сумму субсидии, указанную в требовании о возврате, получатель субсидии единовременно уплачивает штраф в размере 10 % от </w:t>
      </w:r>
      <w:proofErr w:type="gramStart"/>
      <w:r w:rsidRPr="00367E15">
        <w:rPr>
          <w:rFonts w:eastAsia="Times New Roman"/>
          <w:spacing w:val="-2"/>
          <w:sz w:val="26"/>
          <w:szCs w:val="26"/>
        </w:rPr>
        <w:t>суммы</w:t>
      </w:r>
      <w:proofErr w:type="gramEnd"/>
      <w:r w:rsidRPr="00367E15">
        <w:rPr>
          <w:rFonts w:eastAsia="Times New Roman"/>
          <w:spacing w:val="-2"/>
          <w:sz w:val="26"/>
          <w:szCs w:val="26"/>
        </w:rPr>
        <w:t xml:space="preserve"> не возвращенной субсидии.</w:t>
      </w:r>
    </w:p>
    <w:p w:rsidR="00367E15" w:rsidRPr="00367E15" w:rsidRDefault="00367E15" w:rsidP="00367E15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t>В случае несвоевременного возврата субсидии, указанной в требовании о возврате, начисляется пеня в размере 1 % от суммы несвоевременно возвращенной субсидии за каждый день просрочки.</w:t>
      </w:r>
    </w:p>
    <w:p w:rsidR="00367E15" w:rsidRPr="00367E15" w:rsidRDefault="00367E15" w:rsidP="00367E15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6"/>
          <w:szCs w:val="26"/>
        </w:rPr>
      </w:pPr>
      <w:r w:rsidRPr="00367E15">
        <w:rPr>
          <w:rFonts w:eastAsia="Times New Roman"/>
          <w:spacing w:val="-4"/>
          <w:sz w:val="26"/>
          <w:szCs w:val="26"/>
        </w:rPr>
        <w:t>При предоставлении рассрочки на возврат суммы субсидии, указанной в требовании о возврате, получатель субсидии уплачивает неустойку за просрочку срока возврата суммы субсидии в размере 1 %  за каждый день просрочки от суммы неисполненного обязательства, в соответствии с заключенным Соглашением о предоставлении рассрочки по возврату субсидии.</w:t>
      </w:r>
    </w:p>
    <w:p w:rsidR="00367E15" w:rsidRPr="00367E15" w:rsidRDefault="00367E15" w:rsidP="00367E15">
      <w:pPr>
        <w:pStyle w:val="ConsPlusNormal"/>
        <w:ind w:firstLine="709"/>
        <w:jc w:val="both"/>
      </w:pPr>
    </w:p>
    <w:p w:rsidR="00367E15" w:rsidRPr="002740B5" w:rsidRDefault="00367E15" w:rsidP="00367E15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111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3402"/>
        <w:jc w:val="center"/>
        <w:outlineLvl w:val="3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 1</w:t>
      </w:r>
    </w:p>
    <w:p w:rsidR="00367E15" w:rsidRPr="002740B5" w:rsidRDefault="00367E15" w:rsidP="00367E15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к Порядку</w:t>
      </w:r>
    </w:p>
    <w:p w:rsidR="00367E15" w:rsidRPr="002740B5" w:rsidRDefault="00367E15" w:rsidP="00367E15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предоставления субсидий из бюджета</w:t>
      </w:r>
    </w:p>
    <w:p w:rsidR="00367E15" w:rsidRPr="002740B5" w:rsidRDefault="00367E15" w:rsidP="00367E15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муниципального образования</w:t>
      </w:r>
    </w:p>
    <w:p w:rsidR="00367E15" w:rsidRPr="002740B5" w:rsidRDefault="00367E15" w:rsidP="00367E15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«Город Горно-Алтайск» на возмещение </w:t>
      </w:r>
    </w:p>
    <w:p w:rsidR="00367E15" w:rsidRPr="002740B5" w:rsidRDefault="00367E15" w:rsidP="00367E15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части затрат, связанных с приобретением оборудования в целях создания и (или) развития и (или) модернизации производства</w:t>
      </w:r>
    </w:p>
    <w:p w:rsidR="00367E15" w:rsidRPr="002740B5" w:rsidRDefault="00367E15" w:rsidP="00367E15">
      <w:pPr>
        <w:pStyle w:val="ConsPlusNormal"/>
        <w:ind w:left="3402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товаров (работ, услуг)</w:t>
      </w:r>
    </w:p>
    <w:p w:rsidR="00367E15" w:rsidRPr="002740B5" w:rsidRDefault="00367E15" w:rsidP="00367E15">
      <w:pPr>
        <w:pStyle w:val="ConsPlusNormal"/>
        <w:jc w:val="center"/>
        <w:rPr>
          <w:sz w:val="28"/>
          <w:szCs w:val="28"/>
        </w:rPr>
      </w:pPr>
    </w:p>
    <w:p w:rsidR="00367E15" w:rsidRPr="002740B5" w:rsidRDefault="00367E15" w:rsidP="00367E15">
      <w:pPr>
        <w:autoSpaceDE w:val="0"/>
        <w:autoSpaceDN w:val="0"/>
        <w:adjustRightInd w:val="0"/>
        <w:ind w:left="3402"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В Конкурсную комиссию по отбору субъектов малого и среднего предпринимательства                 на возмещение части затрат, связанных с приобретением оборудования,</w:t>
      </w:r>
    </w:p>
    <w:p w:rsidR="00367E15" w:rsidRPr="002740B5" w:rsidRDefault="00367E15" w:rsidP="00367E15">
      <w:pPr>
        <w:autoSpaceDE w:val="0"/>
        <w:autoSpaceDN w:val="0"/>
        <w:adjustRightInd w:val="0"/>
        <w:ind w:left="3402"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от   </w:t>
      </w:r>
    </w:p>
    <w:p w:rsidR="00367E15" w:rsidRPr="002740B5" w:rsidRDefault="00367E15" w:rsidP="00367E15">
      <w:pPr>
        <w:pBdr>
          <w:top w:val="single" w:sz="4" w:space="1" w:color="auto"/>
        </w:pBdr>
        <w:autoSpaceDE w:val="0"/>
        <w:autoSpaceDN w:val="0"/>
        <w:adjustRightInd w:val="0"/>
        <w:ind w:left="3402"/>
        <w:jc w:val="both"/>
        <w:rPr>
          <w:sz w:val="2"/>
          <w:szCs w:val="2"/>
        </w:rPr>
      </w:pPr>
    </w:p>
    <w:p w:rsidR="00367E15" w:rsidRPr="002740B5" w:rsidRDefault="00367E15" w:rsidP="00367E15">
      <w:pPr>
        <w:autoSpaceDE w:val="0"/>
        <w:autoSpaceDN w:val="0"/>
        <w:adjustRightInd w:val="0"/>
        <w:ind w:left="3402"/>
        <w:jc w:val="both"/>
      </w:pPr>
    </w:p>
    <w:p w:rsidR="00367E15" w:rsidRPr="002740B5" w:rsidRDefault="00367E15" w:rsidP="00367E15">
      <w:pPr>
        <w:pBdr>
          <w:top w:val="single" w:sz="4" w:space="1" w:color="auto"/>
        </w:pBdr>
        <w:autoSpaceDE w:val="0"/>
        <w:autoSpaceDN w:val="0"/>
        <w:adjustRightInd w:val="0"/>
        <w:ind w:left="3402"/>
        <w:jc w:val="both"/>
        <w:rPr>
          <w:sz w:val="2"/>
          <w:szCs w:val="2"/>
        </w:rPr>
      </w:pPr>
    </w:p>
    <w:p w:rsidR="00367E15" w:rsidRPr="002740B5" w:rsidRDefault="00367E15" w:rsidP="00367E15">
      <w:pPr>
        <w:autoSpaceDE w:val="0"/>
        <w:autoSpaceDN w:val="0"/>
        <w:adjustRightInd w:val="0"/>
        <w:ind w:left="3402" w:firstLine="0"/>
        <w:jc w:val="both"/>
      </w:pPr>
    </w:p>
    <w:p w:rsidR="00367E15" w:rsidRPr="002740B5" w:rsidRDefault="00367E15" w:rsidP="00367E15">
      <w:pPr>
        <w:pBdr>
          <w:top w:val="single" w:sz="4" w:space="1" w:color="auto"/>
        </w:pBdr>
        <w:autoSpaceDE w:val="0"/>
        <w:autoSpaceDN w:val="0"/>
        <w:adjustRightInd w:val="0"/>
        <w:ind w:left="3402" w:firstLine="0"/>
        <w:rPr>
          <w:spacing w:val="-4"/>
          <w:sz w:val="22"/>
          <w:szCs w:val="22"/>
        </w:rPr>
      </w:pPr>
      <w:proofErr w:type="gramStart"/>
      <w:r w:rsidRPr="002740B5">
        <w:rPr>
          <w:spacing w:val="-4"/>
          <w:sz w:val="22"/>
          <w:szCs w:val="22"/>
        </w:rPr>
        <w:t>(указывается 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 (при наличии), паспортные данные, сведения о месте жительства (для индивидуального предпринимателя))</w:t>
      </w:r>
      <w:proofErr w:type="gramEnd"/>
    </w:p>
    <w:p w:rsidR="00367E15" w:rsidRPr="002740B5" w:rsidRDefault="00367E15" w:rsidP="00367E15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367E15" w:rsidRPr="002740B5" w:rsidRDefault="00367E15" w:rsidP="00367E15">
      <w:pPr>
        <w:autoSpaceDE w:val="0"/>
        <w:autoSpaceDN w:val="0"/>
        <w:adjustRightInd w:val="0"/>
        <w:spacing w:after="240"/>
        <w:ind w:firstLine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Заявление</w:t>
      </w:r>
    </w:p>
    <w:p w:rsidR="00367E15" w:rsidRPr="002740B5" w:rsidRDefault="00367E15" w:rsidP="00367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Прошу рассмотреть возможность предоставления субсидии                      на возмещение части затрат, связанных с приобретением оборудования</w:t>
      </w:r>
    </w:p>
    <w:p w:rsidR="00367E15" w:rsidRPr="002740B5" w:rsidRDefault="00367E15" w:rsidP="00367E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7E15" w:rsidRPr="002740B5" w:rsidRDefault="00367E15" w:rsidP="00367E15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367E15" w:rsidRPr="002740B5" w:rsidRDefault="00367E15" w:rsidP="00367E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7E15" w:rsidRPr="002740B5" w:rsidRDefault="00367E15" w:rsidP="00367E15">
      <w:pPr>
        <w:pBdr>
          <w:top w:val="single" w:sz="4" w:space="1" w:color="auto"/>
        </w:pBdr>
        <w:autoSpaceDE w:val="0"/>
        <w:autoSpaceDN w:val="0"/>
        <w:adjustRightInd w:val="0"/>
      </w:pPr>
      <w:r w:rsidRPr="002740B5">
        <w:t>(наименование оборудования)</w:t>
      </w:r>
    </w:p>
    <w:p w:rsidR="00367E15" w:rsidRPr="002740B5" w:rsidRDefault="00367E15" w:rsidP="00367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согласно договор</w:t>
      </w:r>
      <w:proofErr w:type="gramStart"/>
      <w:r w:rsidRPr="002740B5">
        <w:rPr>
          <w:sz w:val="28"/>
          <w:szCs w:val="28"/>
        </w:rPr>
        <w:t>у(</w:t>
      </w:r>
      <w:proofErr w:type="gramEnd"/>
      <w:r w:rsidRPr="002740B5">
        <w:rPr>
          <w:sz w:val="28"/>
          <w:szCs w:val="28"/>
        </w:rPr>
        <w:t>-</w:t>
      </w:r>
      <w:proofErr w:type="spellStart"/>
      <w:r w:rsidRPr="002740B5">
        <w:rPr>
          <w:sz w:val="28"/>
          <w:szCs w:val="28"/>
        </w:rPr>
        <w:t>ов</w:t>
      </w:r>
      <w:proofErr w:type="spellEnd"/>
      <w:r w:rsidRPr="002740B5">
        <w:rPr>
          <w:sz w:val="28"/>
          <w:szCs w:val="28"/>
        </w:rPr>
        <w:t>) на приобретение в собственность оборудования:</w:t>
      </w:r>
    </w:p>
    <w:p w:rsidR="00367E15" w:rsidRPr="002740B5" w:rsidRDefault="00367E15" w:rsidP="00367E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7E15" w:rsidRPr="002740B5" w:rsidRDefault="00367E15" w:rsidP="00367E15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367E15" w:rsidRPr="002740B5" w:rsidRDefault="00367E15" w:rsidP="00367E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7E15" w:rsidRPr="002740B5" w:rsidRDefault="00367E15" w:rsidP="00367E15">
      <w:pPr>
        <w:pBdr>
          <w:top w:val="single" w:sz="4" w:space="1" w:color="auto"/>
        </w:pBdr>
        <w:autoSpaceDE w:val="0"/>
        <w:autoSpaceDN w:val="0"/>
        <w:adjustRightInd w:val="0"/>
      </w:pPr>
      <w:r w:rsidRPr="002740B5">
        <w:t>(номер договора, дата заключения, сумма договора)</w:t>
      </w:r>
    </w:p>
    <w:p w:rsidR="00367E15" w:rsidRPr="002740B5" w:rsidRDefault="00367E15" w:rsidP="00367E15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Сообщаю следующие сведения:</w:t>
      </w:r>
    </w:p>
    <w:p w:rsidR="00367E15" w:rsidRPr="002740B5" w:rsidRDefault="00367E15" w:rsidP="00367E15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Ф.И.О. (последнее - при наличии) руководителя</w:t>
      </w:r>
    </w:p>
    <w:p w:rsidR="00367E15" w:rsidRPr="002740B5" w:rsidRDefault="00367E15" w:rsidP="00367E15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740B5">
        <w:rPr>
          <w:sz w:val="28"/>
          <w:szCs w:val="28"/>
        </w:rPr>
        <w:t>_____________________________________________________________</w:t>
      </w:r>
    </w:p>
    <w:p w:rsidR="00367E15" w:rsidRPr="002740B5" w:rsidRDefault="00367E15" w:rsidP="00367E1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"/>
          <w:szCs w:val="2"/>
        </w:rPr>
      </w:pPr>
    </w:p>
    <w:p w:rsidR="00367E15" w:rsidRPr="002740B5" w:rsidRDefault="00367E15" w:rsidP="00367E15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2740B5">
        <w:t xml:space="preserve">2. </w:t>
      </w:r>
      <w:r w:rsidRPr="002740B5">
        <w:rPr>
          <w:sz w:val="28"/>
          <w:szCs w:val="28"/>
        </w:rPr>
        <w:t>Ф.И.О. (последнее – при наличии) представителя, имеющего право получать извещения, уведомления и т.д.</w:t>
      </w:r>
    </w:p>
    <w:p w:rsidR="00367E15" w:rsidRPr="002740B5" w:rsidRDefault="00367E15" w:rsidP="00367E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7E15" w:rsidRPr="002740B5" w:rsidRDefault="00367E15" w:rsidP="00367E15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3. ИНН/КПП  </w:t>
      </w:r>
    </w:p>
    <w:p w:rsidR="00367E15" w:rsidRPr="002740B5" w:rsidRDefault="00367E15" w:rsidP="00367E15">
      <w:pPr>
        <w:pStyle w:val="ConsPlusNonformat"/>
        <w:pBdr>
          <w:top w:val="single" w:sz="4" w:space="1" w:color="auto"/>
        </w:pBdr>
        <w:ind w:left="1418"/>
        <w:jc w:val="both"/>
        <w:rPr>
          <w:rFonts w:ascii="Times New Roman" w:hAnsi="Times New Roman"/>
          <w:sz w:val="2"/>
          <w:szCs w:val="2"/>
        </w:rPr>
      </w:pPr>
    </w:p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4. Банковские реквизиты  </w:t>
      </w:r>
    </w:p>
    <w:p w:rsidR="00367E15" w:rsidRPr="002740B5" w:rsidRDefault="00367E15" w:rsidP="00367E15">
      <w:pPr>
        <w:pStyle w:val="ConsPlusNonformat"/>
        <w:pBdr>
          <w:top w:val="single" w:sz="4" w:space="1" w:color="auto"/>
        </w:pBdr>
        <w:ind w:left="2694"/>
        <w:jc w:val="both"/>
        <w:rPr>
          <w:rFonts w:ascii="Times New Roman" w:hAnsi="Times New Roman"/>
          <w:sz w:val="2"/>
          <w:szCs w:val="2"/>
        </w:rPr>
      </w:pPr>
    </w:p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</w:rPr>
      </w:pPr>
    </w:p>
    <w:p w:rsidR="00367E15" w:rsidRPr="002740B5" w:rsidRDefault="00367E15" w:rsidP="00367E15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</w:rPr>
      </w:pPr>
      <w:r w:rsidRPr="002740B5">
        <w:rPr>
          <w:rFonts w:ascii="Times New Roman" w:hAnsi="Times New Roman"/>
          <w:sz w:val="27"/>
          <w:szCs w:val="27"/>
        </w:rPr>
        <w:t xml:space="preserve">5. Контактные телефоны  </w:t>
      </w:r>
    </w:p>
    <w:p w:rsidR="00367E15" w:rsidRPr="002740B5" w:rsidRDefault="00367E15" w:rsidP="00367E15">
      <w:pPr>
        <w:pStyle w:val="ConsPlusNonformat"/>
        <w:pBdr>
          <w:top w:val="single" w:sz="4" w:space="1" w:color="auto"/>
        </w:pBdr>
        <w:ind w:left="2694"/>
        <w:jc w:val="center"/>
        <w:rPr>
          <w:rFonts w:ascii="Times New Roman" w:hAnsi="Times New Roman"/>
        </w:rPr>
      </w:pPr>
      <w:r w:rsidRPr="002740B5">
        <w:rPr>
          <w:rFonts w:ascii="Times New Roman" w:hAnsi="Times New Roman"/>
        </w:rPr>
        <w:t>(рабочий, мобильный)</w:t>
      </w:r>
    </w:p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</w:rPr>
      </w:pPr>
      <w:r w:rsidRPr="002740B5">
        <w:rPr>
          <w:rFonts w:ascii="Times New Roman" w:hAnsi="Times New Roman"/>
          <w:sz w:val="27"/>
          <w:szCs w:val="27"/>
        </w:rPr>
        <w:lastRenderedPageBreak/>
        <w:t xml:space="preserve">6. Адрес электронной почты  </w:t>
      </w:r>
    </w:p>
    <w:p w:rsidR="00367E15" w:rsidRPr="002740B5" w:rsidRDefault="00367E15" w:rsidP="00367E15">
      <w:pPr>
        <w:pStyle w:val="ConsPlusNonformat"/>
        <w:pBdr>
          <w:top w:val="single" w:sz="4" w:space="1" w:color="auto"/>
        </w:pBdr>
        <w:ind w:left="2977"/>
        <w:jc w:val="both"/>
        <w:rPr>
          <w:rFonts w:ascii="Times New Roman" w:hAnsi="Times New Roman"/>
          <w:sz w:val="2"/>
          <w:szCs w:val="2"/>
        </w:rPr>
      </w:pPr>
    </w:p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7. Сфера деятельности  </w:t>
      </w:r>
    </w:p>
    <w:p w:rsidR="00367E15" w:rsidRPr="002740B5" w:rsidRDefault="00367E15" w:rsidP="00367E15">
      <w:pPr>
        <w:pStyle w:val="ConsPlusNonformat"/>
        <w:pBdr>
          <w:top w:val="single" w:sz="4" w:space="1" w:color="auto"/>
        </w:pBdr>
        <w:ind w:left="2410"/>
        <w:jc w:val="both"/>
        <w:rPr>
          <w:rFonts w:ascii="Times New Roman" w:hAnsi="Times New Roman"/>
          <w:sz w:val="2"/>
          <w:szCs w:val="2"/>
        </w:rPr>
      </w:pPr>
    </w:p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2740B5">
        <w:rPr>
          <w:rFonts w:ascii="Times New Roman" w:hAnsi="Times New Roman"/>
          <w:sz w:val="27"/>
          <w:szCs w:val="27"/>
        </w:rPr>
        <w:t xml:space="preserve">8. </w:t>
      </w:r>
      <w:hyperlink r:id="rId32" w:history="1">
        <w:r w:rsidRPr="002740B5">
          <w:rPr>
            <w:rFonts w:ascii="Times New Roman" w:hAnsi="Times New Roman"/>
            <w:sz w:val="27"/>
            <w:szCs w:val="27"/>
          </w:rPr>
          <w:t>ОКВЭД</w:t>
        </w:r>
      </w:hyperlink>
      <w:r w:rsidRPr="002740B5">
        <w:rPr>
          <w:rFonts w:ascii="Times New Roman" w:hAnsi="Times New Roman"/>
          <w:sz w:val="27"/>
          <w:szCs w:val="27"/>
        </w:rPr>
        <w:t xml:space="preserve">  </w:t>
      </w:r>
    </w:p>
    <w:p w:rsidR="00367E15" w:rsidRPr="002740B5" w:rsidRDefault="00367E15" w:rsidP="00367E15">
      <w:pPr>
        <w:pStyle w:val="ConsPlusNonformat"/>
        <w:pBdr>
          <w:top w:val="single" w:sz="4" w:space="1" w:color="auto"/>
        </w:pBdr>
        <w:ind w:left="1134"/>
        <w:jc w:val="both"/>
        <w:rPr>
          <w:rFonts w:ascii="Times New Roman" w:hAnsi="Times New Roman"/>
          <w:sz w:val="2"/>
          <w:szCs w:val="2"/>
        </w:rPr>
      </w:pPr>
    </w:p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40B5">
        <w:rPr>
          <w:rFonts w:ascii="Times New Roman" w:hAnsi="Times New Roman"/>
          <w:sz w:val="27"/>
          <w:szCs w:val="27"/>
        </w:rPr>
        <w:t xml:space="preserve">9. Стандартный отчет:  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541"/>
        <w:gridCol w:w="964"/>
        <w:gridCol w:w="743"/>
        <w:gridCol w:w="965"/>
        <w:gridCol w:w="1184"/>
        <w:gridCol w:w="1131"/>
      </w:tblGrid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br w:type="page"/>
            </w:r>
            <w:r w:rsidRPr="002740B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0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40B5">
              <w:rPr>
                <w:sz w:val="24"/>
                <w:szCs w:val="24"/>
              </w:rPr>
              <w:t>/</w:t>
            </w:r>
            <w:proofErr w:type="spellStart"/>
            <w:r w:rsidRPr="002740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Показатели</w:t>
            </w:r>
            <w:r w:rsidRPr="002740B5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№ – 1 год (факт)</w:t>
            </w: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№ год (факт)</w:t>
            </w: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№ + 1  год</w:t>
            </w:r>
          </w:p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(план)</w:t>
            </w: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 xml:space="preserve">Динамика в % № </w:t>
            </w:r>
            <w:proofErr w:type="gramStart"/>
            <w:r w:rsidRPr="002740B5">
              <w:rPr>
                <w:sz w:val="24"/>
                <w:szCs w:val="24"/>
              </w:rPr>
              <w:t>г</w:t>
            </w:r>
            <w:proofErr w:type="gramEnd"/>
            <w:r w:rsidRPr="002740B5">
              <w:rPr>
                <w:sz w:val="24"/>
                <w:szCs w:val="24"/>
              </w:rPr>
              <w:t>. к № - 1 г.</w:t>
            </w: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 xml:space="preserve">Динамика в % № + 1 к № </w:t>
            </w:r>
            <w:proofErr w:type="gramStart"/>
            <w:r w:rsidRPr="002740B5">
              <w:rPr>
                <w:sz w:val="24"/>
                <w:szCs w:val="24"/>
              </w:rPr>
              <w:t>г</w:t>
            </w:r>
            <w:proofErr w:type="gramEnd"/>
            <w:r w:rsidRPr="002740B5">
              <w:rPr>
                <w:sz w:val="24"/>
                <w:szCs w:val="24"/>
              </w:rPr>
              <w:t>.</w:t>
            </w: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1.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Общая сумма налогов, в т.ч.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2.1.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2.2.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НДС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2.3.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ЕНВД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2.4.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УСНО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2.5.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ЕСХН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2.6.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НДФЛ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2.7.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2.8.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2.9.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2.10.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Прочие (указать)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3.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rPr>
          <w:trHeight w:val="250"/>
        </w:trPr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4.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Среднемесячная зарплата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5.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Отчисления  во внебюджетные фонды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6.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7.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8.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rPr>
          <w:trHeight w:val="358"/>
        </w:trPr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9.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rPr>
          <w:trHeight w:val="358"/>
        </w:trPr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10.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Аренда муниципальной земли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  <w:tr w:rsidR="00367E15" w:rsidRPr="002740B5" w:rsidTr="005F79D8">
        <w:tc>
          <w:tcPr>
            <w:tcW w:w="312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11.</w:t>
            </w:r>
          </w:p>
        </w:tc>
        <w:tc>
          <w:tcPr>
            <w:tcW w:w="1945" w:type="pct"/>
          </w:tcPr>
          <w:p w:rsidR="00367E15" w:rsidRPr="002740B5" w:rsidRDefault="00367E15" w:rsidP="005F79D8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530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367E15" w:rsidRPr="002740B5" w:rsidRDefault="00367E15" w:rsidP="005F79D8">
            <w:pPr>
              <w:pStyle w:val="ConsPlusNormal"/>
              <w:ind w:left="-108" w:right="-106"/>
              <w:jc w:val="center"/>
              <w:rPr>
                <w:sz w:val="24"/>
                <w:szCs w:val="24"/>
              </w:rPr>
            </w:pPr>
          </w:p>
        </w:tc>
      </w:tr>
    </w:tbl>
    <w:p w:rsidR="00367E15" w:rsidRPr="002740B5" w:rsidRDefault="00367E15" w:rsidP="00367E15">
      <w:pPr>
        <w:autoSpaceDE w:val="0"/>
        <w:autoSpaceDN w:val="0"/>
        <w:adjustRightInd w:val="0"/>
        <w:ind w:firstLine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67E15" w:rsidRPr="002740B5" w:rsidRDefault="00367E15" w:rsidP="00367E1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2740B5">
        <w:rPr>
          <w:rFonts w:eastAsia="Times New Roman"/>
          <w:sz w:val="28"/>
          <w:szCs w:val="28"/>
        </w:rPr>
        <w:t>№ - год, предшествующий году проведения конкурса.</w:t>
      </w:r>
    </w:p>
    <w:p w:rsidR="00367E15" w:rsidRPr="002740B5" w:rsidRDefault="00367E15" w:rsidP="00367E1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16"/>
          <w:szCs w:val="16"/>
        </w:rPr>
      </w:pPr>
    </w:p>
    <w:p w:rsidR="00367E15" w:rsidRPr="002740B5" w:rsidRDefault="00367E15" w:rsidP="00367E15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</w:rPr>
      </w:pPr>
      <w:r w:rsidRPr="002740B5">
        <w:rPr>
          <w:rFonts w:eastAsia="Times New Roman"/>
          <w:spacing w:val="-4"/>
        </w:rPr>
        <w:t>Достоверность представленной информации подтверждаю. В случае недостоверности  представленных мною вышеуказанных сведений конкурсная комиссия вправе отказать мне в допуске к участию в конкурсе.</w:t>
      </w:r>
    </w:p>
    <w:p w:rsidR="00367E15" w:rsidRPr="002740B5" w:rsidRDefault="00367E15" w:rsidP="00367E15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pacing w:val="-4"/>
          <w:sz w:val="16"/>
          <w:szCs w:val="16"/>
        </w:rPr>
      </w:pPr>
    </w:p>
    <w:p w:rsidR="00367E15" w:rsidRPr="002740B5" w:rsidRDefault="00367E15" w:rsidP="00367E15">
      <w:pPr>
        <w:pStyle w:val="ConsPlusNormal"/>
        <w:ind w:firstLine="567"/>
        <w:jc w:val="both"/>
        <w:rPr>
          <w:spacing w:val="-4"/>
          <w:sz w:val="24"/>
          <w:szCs w:val="24"/>
        </w:rPr>
      </w:pPr>
      <w:proofErr w:type="gramStart"/>
      <w:r w:rsidRPr="002740B5">
        <w:rPr>
          <w:bCs/>
          <w:spacing w:val="-4"/>
          <w:sz w:val="24"/>
          <w:szCs w:val="24"/>
        </w:rPr>
        <w:t>Д</w:t>
      </w:r>
      <w:proofErr w:type="spellStart"/>
      <w:r w:rsidRPr="002740B5">
        <w:rPr>
          <w:bCs/>
          <w:spacing w:val="-4"/>
          <w:sz w:val="24"/>
          <w:szCs w:val="24"/>
          <w:lang/>
        </w:rPr>
        <w:t>аю</w:t>
      </w:r>
      <w:proofErr w:type="spellEnd"/>
      <w:r w:rsidRPr="002740B5">
        <w:rPr>
          <w:bCs/>
          <w:spacing w:val="-4"/>
          <w:sz w:val="24"/>
          <w:szCs w:val="24"/>
          <w:lang/>
        </w:rPr>
        <w:t xml:space="preserve"> согласие Администрации города Горно-Алтайска (г. Горно-Алтайск,                   пр.</w:t>
      </w:r>
      <w:proofErr w:type="gramEnd"/>
      <w:r w:rsidRPr="002740B5">
        <w:rPr>
          <w:bCs/>
          <w:spacing w:val="-4"/>
          <w:sz w:val="24"/>
          <w:szCs w:val="24"/>
          <w:lang/>
        </w:rPr>
        <w:t xml:space="preserve"> Коммунистический, д. 18), конкурсной комиссии </w:t>
      </w:r>
      <w:r w:rsidRPr="002740B5">
        <w:rPr>
          <w:bCs/>
          <w:spacing w:val="-4"/>
          <w:sz w:val="24"/>
          <w:szCs w:val="24"/>
        </w:rPr>
        <w:t xml:space="preserve">по отбору </w:t>
      </w:r>
      <w:r w:rsidRPr="002740B5">
        <w:rPr>
          <w:bCs/>
          <w:spacing w:val="-4"/>
          <w:sz w:val="24"/>
          <w:szCs w:val="24"/>
          <w:lang/>
        </w:rPr>
        <w:t xml:space="preserve">субъектов малого </w:t>
      </w:r>
      <w:r w:rsidRPr="002740B5">
        <w:rPr>
          <w:bCs/>
          <w:spacing w:val="-4"/>
          <w:sz w:val="24"/>
          <w:szCs w:val="24"/>
        </w:rPr>
        <w:t xml:space="preserve">                        </w:t>
      </w:r>
      <w:r w:rsidRPr="002740B5">
        <w:rPr>
          <w:bCs/>
          <w:spacing w:val="-4"/>
          <w:sz w:val="24"/>
          <w:szCs w:val="24"/>
          <w:lang/>
        </w:rPr>
        <w:t>и среднего предпринимательства на возмещение части затрат, связанных с приобретением оборудования (г. Горно-Алтайск, пр. Коммунистический, д. 18)</w:t>
      </w:r>
      <w:r w:rsidRPr="002740B5">
        <w:rPr>
          <w:bCs/>
          <w:spacing w:val="-4"/>
          <w:sz w:val="24"/>
          <w:szCs w:val="24"/>
        </w:rPr>
        <w:t>,</w:t>
      </w:r>
      <w:r w:rsidRPr="002740B5">
        <w:rPr>
          <w:bCs/>
          <w:spacing w:val="-4"/>
          <w:sz w:val="24"/>
          <w:szCs w:val="24"/>
          <w:lang/>
        </w:rPr>
        <w:t xml:space="preserve"> в соответствии со статьей 9 Федерального закона «О персональных данных» на автоматизированную,  а также без использования средств автоматизации обработку моих персональных данных в целях предоставления субсидии из бюджета муниципального образования «Город Горно-Алтайск» на возмещение  части затрат, связанных с приобретением оборудования в целях создания и (или) развития и (или) модернизации производства товаров (работ, услуг), </w:t>
      </w:r>
      <w:r w:rsidRPr="002740B5">
        <w:rPr>
          <w:bCs/>
          <w:spacing w:val="-4"/>
          <w:sz w:val="24"/>
          <w:szCs w:val="24"/>
        </w:rPr>
        <w:t xml:space="preserve">                   </w:t>
      </w:r>
      <w:r w:rsidRPr="002740B5">
        <w:rPr>
          <w:bCs/>
          <w:spacing w:val="-4"/>
          <w:sz w:val="24"/>
          <w:szCs w:val="24"/>
          <w:lang/>
        </w:rPr>
        <w:t xml:space="preserve">а именно на совершение действий, предусмотренных пунктом 3 статьи 3 Федерального закона «О персональных данных» со сведениями, представленными мной </w:t>
      </w:r>
      <w:r w:rsidRPr="002740B5">
        <w:rPr>
          <w:bCs/>
          <w:spacing w:val="-4"/>
          <w:sz w:val="24"/>
          <w:szCs w:val="24"/>
        </w:rPr>
        <w:t xml:space="preserve">                                  </w:t>
      </w:r>
      <w:r w:rsidRPr="002740B5">
        <w:rPr>
          <w:bCs/>
          <w:spacing w:val="-4"/>
          <w:sz w:val="24"/>
          <w:szCs w:val="24"/>
          <w:lang/>
        </w:rPr>
        <w:t xml:space="preserve">в Администрацию города Горно-Алтайска, конкурсную комиссию </w:t>
      </w:r>
      <w:r w:rsidRPr="002740B5">
        <w:rPr>
          <w:bCs/>
          <w:spacing w:val="-4"/>
          <w:sz w:val="24"/>
          <w:szCs w:val="24"/>
        </w:rPr>
        <w:t xml:space="preserve">по отбору </w:t>
      </w:r>
      <w:r w:rsidRPr="002740B5">
        <w:rPr>
          <w:bCs/>
          <w:spacing w:val="-4"/>
          <w:sz w:val="24"/>
          <w:szCs w:val="24"/>
          <w:lang/>
        </w:rPr>
        <w:t xml:space="preserve">субъектов </w:t>
      </w:r>
      <w:r w:rsidRPr="002740B5">
        <w:rPr>
          <w:bCs/>
          <w:spacing w:val="-4"/>
          <w:sz w:val="24"/>
          <w:szCs w:val="24"/>
          <w:lang/>
        </w:rPr>
        <w:lastRenderedPageBreak/>
        <w:t xml:space="preserve">малого и среднего предпринимательства на возмещение части затрат, связанных </w:t>
      </w:r>
      <w:r w:rsidRPr="002740B5">
        <w:rPr>
          <w:bCs/>
          <w:spacing w:val="-4"/>
          <w:sz w:val="24"/>
          <w:szCs w:val="24"/>
        </w:rPr>
        <w:t xml:space="preserve">                         </w:t>
      </w:r>
      <w:r w:rsidRPr="002740B5">
        <w:rPr>
          <w:bCs/>
          <w:spacing w:val="-4"/>
          <w:sz w:val="24"/>
          <w:szCs w:val="24"/>
          <w:lang/>
        </w:rPr>
        <w:t>с приобретением оборудования с целью предоставления субсидии из бюджета муниципального образования «Город Горно-Алтайск» на возмещение  части затрат, связанных с приобретением оборудования в целях создания и (или) развития и (или) модернизации производства товаров (работ, услуг).</w:t>
      </w:r>
      <w:r w:rsidRPr="002740B5">
        <w:rPr>
          <w:bCs/>
          <w:spacing w:val="-4"/>
          <w:sz w:val="24"/>
          <w:szCs w:val="24"/>
        </w:rPr>
        <w:t xml:space="preserve"> </w:t>
      </w:r>
      <w:r w:rsidRPr="002740B5">
        <w:rPr>
          <w:spacing w:val="-4"/>
          <w:sz w:val="24"/>
          <w:szCs w:val="24"/>
        </w:rPr>
        <w:t xml:space="preserve"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В случае отзыва согласия на обработку персональных данных Администрация города Горно-Алтайска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152-ФЗ. </w:t>
      </w:r>
    </w:p>
    <w:p w:rsidR="00367E15" w:rsidRPr="002740B5" w:rsidRDefault="00367E15" w:rsidP="00367E15">
      <w:pPr>
        <w:pStyle w:val="ConsPlusNormal"/>
        <w:tabs>
          <w:tab w:val="left" w:pos="3288"/>
        </w:tabs>
        <w:jc w:val="both"/>
        <w:rPr>
          <w:sz w:val="24"/>
          <w:szCs w:val="24"/>
        </w:rPr>
      </w:pPr>
    </w:p>
    <w:p w:rsidR="00367E15" w:rsidRPr="002740B5" w:rsidRDefault="00367E15" w:rsidP="00367E15">
      <w:pPr>
        <w:pStyle w:val="ConsPlusNormal"/>
        <w:tabs>
          <w:tab w:val="left" w:pos="3288"/>
        </w:tabs>
        <w:jc w:val="both"/>
        <w:rPr>
          <w:sz w:val="20"/>
          <w:szCs w:val="20"/>
        </w:rPr>
      </w:pPr>
    </w:p>
    <w:p w:rsidR="00367E15" w:rsidRPr="002740B5" w:rsidRDefault="00367E15" w:rsidP="00367E15">
      <w:pPr>
        <w:pStyle w:val="ConsPlusNormal"/>
        <w:tabs>
          <w:tab w:val="left" w:pos="3288"/>
        </w:tabs>
        <w:jc w:val="both"/>
        <w:rPr>
          <w:sz w:val="28"/>
          <w:szCs w:val="28"/>
        </w:rPr>
      </w:pPr>
      <w:r w:rsidRPr="002740B5">
        <w:rPr>
          <w:sz w:val="28"/>
          <w:szCs w:val="28"/>
        </w:rPr>
        <w:t xml:space="preserve">Дата заполнения    </w:t>
      </w:r>
      <w:r w:rsidRPr="002740B5">
        <w:rPr>
          <w:sz w:val="28"/>
          <w:szCs w:val="28"/>
        </w:rPr>
        <w:tab/>
      </w:r>
    </w:p>
    <w:p w:rsidR="00367E15" w:rsidRPr="002740B5" w:rsidRDefault="00367E15" w:rsidP="00367E15">
      <w:pPr>
        <w:pStyle w:val="ConsPlusNonformat"/>
        <w:pBdr>
          <w:top w:val="single" w:sz="4" w:space="1" w:color="auto"/>
        </w:pBdr>
        <w:ind w:left="1843" w:right="4961"/>
        <w:jc w:val="both"/>
        <w:rPr>
          <w:rFonts w:ascii="Times New Roman" w:hAnsi="Times New Roman"/>
          <w:sz w:val="18"/>
          <w:szCs w:val="18"/>
        </w:rPr>
      </w:pPr>
    </w:p>
    <w:tbl>
      <w:tblPr>
        <w:tblW w:w="9072" w:type="dxa"/>
        <w:tblInd w:w="108" w:type="dxa"/>
        <w:tblLook w:val="01E0"/>
      </w:tblPr>
      <w:tblGrid>
        <w:gridCol w:w="1134"/>
        <w:gridCol w:w="2410"/>
        <w:gridCol w:w="2835"/>
        <w:gridCol w:w="2693"/>
      </w:tblGrid>
      <w:tr w:rsidR="00367E15" w:rsidRPr="002740B5" w:rsidTr="005F79D8">
        <w:tc>
          <w:tcPr>
            <w:tcW w:w="1134" w:type="dxa"/>
          </w:tcPr>
          <w:p w:rsidR="00367E15" w:rsidRPr="002740B5" w:rsidRDefault="00367E15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0B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7E15" w:rsidRPr="002740B5" w:rsidRDefault="00367E15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7E15" w:rsidRPr="002740B5" w:rsidRDefault="00367E15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0B5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7E15" w:rsidRPr="002740B5" w:rsidRDefault="00367E15" w:rsidP="005F79D8">
            <w:pPr>
              <w:pStyle w:val="ConsPlusNonformat"/>
              <w:ind w:left="-108"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367E15" w:rsidRPr="002740B5" w:rsidRDefault="00367E15" w:rsidP="00367E1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740B5">
        <w:rPr>
          <w:rFonts w:ascii="Times New Roman" w:hAnsi="Times New Roman"/>
          <w:sz w:val="28"/>
          <w:szCs w:val="28"/>
        </w:rPr>
        <w:t>М.П. (при наличии)</w:t>
      </w: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3828"/>
        <w:jc w:val="center"/>
        <w:outlineLvl w:val="3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 2</w:t>
      </w:r>
    </w:p>
    <w:p w:rsidR="00367E15" w:rsidRPr="002740B5" w:rsidRDefault="00367E15" w:rsidP="00367E15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к Порядку</w:t>
      </w:r>
    </w:p>
    <w:p w:rsidR="00367E15" w:rsidRPr="002740B5" w:rsidRDefault="00367E15" w:rsidP="00367E15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предоставления субсидий из бюджета</w:t>
      </w:r>
    </w:p>
    <w:p w:rsidR="00367E15" w:rsidRPr="002740B5" w:rsidRDefault="00367E15" w:rsidP="00367E15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муниципального образования</w:t>
      </w:r>
    </w:p>
    <w:p w:rsidR="00367E15" w:rsidRPr="002740B5" w:rsidRDefault="00367E15" w:rsidP="00367E15">
      <w:pPr>
        <w:pStyle w:val="ConsPlusNormal"/>
        <w:ind w:left="3828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«Город Горно-Алтайск» на</w:t>
      </w:r>
      <w:r>
        <w:rPr>
          <w:sz w:val="28"/>
          <w:szCs w:val="28"/>
        </w:rPr>
        <w:t xml:space="preserve"> в</w:t>
      </w:r>
      <w:r w:rsidRPr="002740B5">
        <w:rPr>
          <w:sz w:val="28"/>
          <w:szCs w:val="28"/>
        </w:rPr>
        <w:t>озмещение части затрат, связанных</w:t>
      </w:r>
      <w:r>
        <w:rPr>
          <w:sz w:val="28"/>
          <w:szCs w:val="28"/>
        </w:rPr>
        <w:t xml:space="preserve"> </w:t>
      </w:r>
      <w:r w:rsidRPr="002740B5">
        <w:rPr>
          <w:sz w:val="28"/>
          <w:szCs w:val="28"/>
        </w:rPr>
        <w:t>с приобретением оборудования в</w:t>
      </w:r>
      <w:r>
        <w:rPr>
          <w:sz w:val="28"/>
          <w:szCs w:val="28"/>
        </w:rPr>
        <w:t xml:space="preserve"> </w:t>
      </w:r>
      <w:r w:rsidRPr="002740B5">
        <w:rPr>
          <w:sz w:val="28"/>
          <w:szCs w:val="28"/>
        </w:rPr>
        <w:t>целях создания и (или) развития и</w:t>
      </w:r>
      <w:r>
        <w:rPr>
          <w:sz w:val="28"/>
          <w:szCs w:val="28"/>
        </w:rPr>
        <w:t xml:space="preserve"> </w:t>
      </w:r>
      <w:r w:rsidRPr="002740B5">
        <w:rPr>
          <w:sz w:val="28"/>
          <w:szCs w:val="28"/>
        </w:rPr>
        <w:t>(или) модернизации производства</w:t>
      </w:r>
      <w:r>
        <w:rPr>
          <w:sz w:val="28"/>
          <w:szCs w:val="28"/>
        </w:rPr>
        <w:t xml:space="preserve"> </w:t>
      </w:r>
      <w:r w:rsidRPr="002740B5">
        <w:rPr>
          <w:sz w:val="28"/>
          <w:szCs w:val="28"/>
        </w:rPr>
        <w:t>товаров (работ, услуг)</w:t>
      </w:r>
    </w:p>
    <w:p w:rsidR="00367E15" w:rsidRPr="002740B5" w:rsidRDefault="00367E15" w:rsidP="00367E15">
      <w:pPr>
        <w:pStyle w:val="ConsPlusNormal"/>
        <w:jc w:val="center"/>
        <w:rPr>
          <w:sz w:val="28"/>
          <w:szCs w:val="28"/>
        </w:rPr>
      </w:pPr>
    </w:p>
    <w:p w:rsidR="00367E15" w:rsidRPr="002740B5" w:rsidRDefault="00367E15" w:rsidP="00367E15">
      <w:pPr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ЗАЯВЛЕНИЕ</w:t>
      </w:r>
    </w:p>
    <w:p w:rsidR="00367E15" w:rsidRDefault="00367E15" w:rsidP="00367E15">
      <w:pPr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</w:t>
      </w:r>
    </w:p>
    <w:p w:rsidR="00367E15" w:rsidRPr="002740B5" w:rsidRDefault="00367E15" w:rsidP="00367E15">
      <w:pPr>
        <w:ind w:firstLine="0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в Российской Федерации»</w:t>
      </w:r>
    </w:p>
    <w:p w:rsidR="00367E15" w:rsidRPr="002740B5" w:rsidRDefault="00367E15" w:rsidP="00367E15">
      <w:pPr>
        <w:ind w:firstLine="0"/>
        <w:rPr>
          <w:b/>
          <w:bCs/>
          <w:sz w:val="27"/>
          <w:szCs w:val="27"/>
        </w:rPr>
      </w:pPr>
    </w:p>
    <w:p w:rsidR="00367E15" w:rsidRPr="002740B5" w:rsidRDefault="00367E15" w:rsidP="00367E15">
      <w:pPr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Настоящим заявляю, что  </w:t>
      </w:r>
    </w:p>
    <w:p w:rsidR="00367E15" w:rsidRPr="002740B5" w:rsidRDefault="00367E15" w:rsidP="00367E15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367E15" w:rsidRPr="002740B5" w:rsidRDefault="00367E15" w:rsidP="00367E15"/>
    <w:p w:rsidR="00367E15" w:rsidRPr="002740B5" w:rsidRDefault="00367E15" w:rsidP="00367E15">
      <w:pPr>
        <w:pBdr>
          <w:top w:val="single" w:sz="4" w:space="1" w:color="auto"/>
        </w:pBdr>
        <w:spacing w:after="120"/>
        <w:ind w:firstLine="426"/>
        <w:rPr>
          <w:sz w:val="18"/>
          <w:szCs w:val="18"/>
        </w:rPr>
      </w:pPr>
      <w:r w:rsidRPr="002740B5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2740B5">
        <w:rPr>
          <w:sz w:val="18"/>
          <w:szCs w:val="18"/>
        </w:rPr>
        <w:sym w:font="Symbol" w:char="F02D"/>
      </w:r>
      <w:r w:rsidRPr="002740B5">
        <w:rPr>
          <w:sz w:val="18"/>
          <w:szCs w:val="18"/>
        </w:rPr>
        <w:t xml:space="preserve"> при наличии) индивидуального предпринимателя)</w:t>
      </w:r>
    </w:p>
    <w:p w:rsidR="00367E15" w:rsidRPr="002740B5" w:rsidRDefault="00367E15" w:rsidP="00367E15">
      <w:pPr>
        <w:ind w:firstLine="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ИНН:  </w:t>
      </w:r>
    </w:p>
    <w:p w:rsidR="00367E15" w:rsidRPr="002740B5" w:rsidRDefault="00367E15" w:rsidP="00367E15">
      <w:pPr>
        <w:pBdr>
          <w:top w:val="single" w:sz="4" w:space="1" w:color="auto"/>
        </w:pBdr>
        <w:spacing w:after="120"/>
        <w:ind w:left="993" w:firstLine="12"/>
        <w:rPr>
          <w:sz w:val="18"/>
          <w:szCs w:val="18"/>
        </w:rPr>
      </w:pPr>
      <w:r w:rsidRPr="002740B5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67E15" w:rsidRPr="002740B5" w:rsidRDefault="00367E15" w:rsidP="00367E15">
      <w:pPr>
        <w:ind w:firstLine="0"/>
        <w:jc w:val="both"/>
      </w:pPr>
      <w:r w:rsidRPr="002740B5">
        <w:rPr>
          <w:sz w:val="27"/>
          <w:szCs w:val="27"/>
        </w:rPr>
        <w:t>дата государственной регистрации</w:t>
      </w:r>
      <w:r w:rsidRPr="002740B5">
        <w:t>:</w:t>
      </w:r>
    </w:p>
    <w:p w:rsidR="00367E15" w:rsidRPr="002740B5" w:rsidRDefault="00367E15" w:rsidP="00367E15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367E15" w:rsidRPr="002740B5" w:rsidRDefault="00367E15" w:rsidP="00367E15"/>
    <w:p w:rsidR="00367E15" w:rsidRPr="002740B5" w:rsidRDefault="00367E15" w:rsidP="00367E15">
      <w:pPr>
        <w:pBdr>
          <w:top w:val="single" w:sz="4" w:space="1" w:color="auto"/>
        </w:pBdr>
        <w:spacing w:after="120"/>
        <w:rPr>
          <w:sz w:val="18"/>
          <w:szCs w:val="18"/>
        </w:rPr>
      </w:pPr>
      <w:r w:rsidRPr="002740B5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367E15" w:rsidRPr="002740B5" w:rsidRDefault="00367E15" w:rsidP="00367E15">
      <w:pPr>
        <w:spacing w:after="480"/>
        <w:ind w:firstLine="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</w:t>
      </w:r>
      <w:r>
        <w:rPr>
          <w:sz w:val="27"/>
          <w:szCs w:val="27"/>
        </w:rPr>
        <w:t xml:space="preserve"> </w:t>
      </w:r>
      <w:r w:rsidRPr="002740B5">
        <w:rPr>
          <w:sz w:val="27"/>
          <w:szCs w:val="27"/>
        </w:rPr>
        <w:t>2007 года № 209-ФЗ «О развитии малого и среднего предпринимательства в Российской Федерации».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408"/>
        <w:gridCol w:w="1608"/>
        <w:gridCol w:w="3110"/>
      </w:tblGrid>
      <w:tr w:rsidR="00367E15" w:rsidRPr="002740B5" w:rsidTr="005F79D8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E15" w:rsidRPr="002740B5" w:rsidRDefault="00367E15" w:rsidP="005F79D8"/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15" w:rsidRPr="002740B5" w:rsidRDefault="00367E15" w:rsidP="005F79D8"/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E15" w:rsidRPr="002740B5" w:rsidRDefault="00367E15" w:rsidP="005F79D8"/>
        </w:tc>
      </w:tr>
      <w:tr w:rsidR="00367E15" w:rsidRPr="002740B5" w:rsidTr="005F79D8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>
            <w:pPr>
              <w:ind w:firstLine="0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 xml:space="preserve">(фамилия, имя, отчество (последнее </w:t>
            </w:r>
            <w:r w:rsidRPr="002740B5">
              <w:rPr>
                <w:sz w:val="18"/>
                <w:szCs w:val="18"/>
              </w:rPr>
              <w:sym w:font="Symbol" w:char="F02D"/>
            </w:r>
            <w:r w:rsidRPr="002740B5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2740B5">
              <w:rPr>
                <w:sz w:val="18"/>
                <w:szCs w:val="18"/>
              </w:rPr>
              <w:t>подписавшего</w:t>
            </w:r>
            <w:proofErr w:type="gramEnd"/>
            <w:r w:rsidRPr="002740B5">
              <w:rPr>
                <w:sz w:val="18"/>
                <w:szCs w:val="18"/>
              </w:rPr>
              <w:t>, должность)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/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>
            <w:pPr>
              <w:ind w:firstLine="80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подпись</w:t>
            </w:r>
          </w:p>
        </w:tc>
      </w:tr>
    </w:tbl>
    <w:p w:rsidR="00367E15" w:rsidRPr="002740B5" w:rsidRDefault="00367E15" w:rsidP="00367E15">
      <w:pPr>
        <w:jc w:val="right"/>
      </w:pPr>
    </w:p>
    <w:tbl>
      <w:tblPr>
        <w:tblW w:w="0" w:type="auto"/>
        <w:jc w:val="right"/>
        <w:tblInd w:w="-3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3"/>
        <w:gridCol w:w="170"/>
        <w:gridCol w:w="203"/>
        <w:gridCol w:w="141"/>
        <w:gridCol w:w="1783"/>
        <w:gridCol w:w="397"/>
        <w:gridCol w:w="397"/>
        <w:gridCol w:w="284"/>
      </w:tblGrid>
      <w:tr w:rsidR="00367E15" w:rsidRPr="002740B5" w:rsidTr="005F79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15" w:rsidRPr="002740B5" w:rsidRDefault="00367E15" w:rsidP="005F79D8">
            <w:pPr>
              <w:jc w:val="right"/>
            </w:pPr>
            <w:r w:rsidRPr="002740B5">
              <w:t>««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E15" w:rsidRPr="002740B5" w:rsidRDefault="00367E15" w:rsidP="005F79D8">
            <w:pPr>
              <w:ind w:left="-73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15" w:rsidRPr="002740B5" w:rsidRDefault="00367E15" w:rsidP="005F79D8">
            <w:r w:rsidRPr="002740B5">
              <w:t>«»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E15" w:rsidRPr="002740B5" w:rsidRDefault="00367E15" w:rsidP="005F79D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15" w:rsidRPr="002740B5" w:rsidRDefault="00367E15" w:rsidP="005F79D8">
            <w:pPr>
              <w:jc w:val="right"/>
            </w:pPr>
            <w:r w:rsidRPr="002740B5">
              <w:t>И20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E15" w:rsidRPr="002740B5" w:rsidRDefault="00367E15" w:rsidP="005F79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E15" w:rsidRPr="002740B5" w:rsidRDefault="00367E15" w:rsidP="005F79D8">
            <w:pPr>
              <w:ind w:left="-649"/>
            </w:pPr>
            <w:proofErr w:type="gramStart"/>
            <w:r w:rsidRPr="002740B5">
              <w:t>г</w:t>
            </w:r>
            <w:proofErr w:type="gramEnd"/>
            <w:r w:rsidRPr="002740B5">
              <w:t>.</w:t>
            </w:r>
          </w:p>
        </w:tc>
      </w:tr>
      <w:tr w:rsidR="00367E15" w:rsidRPr="002740B5" w:rsidTr="005F79D8">
        <w:tblPrEx>
          <w:tblCellMar>
            <w:top w:w="0" w:type="dxa"/>
            <w:bottom w:w="0" w:type="dxa"/>
          </w:tblCellMar>
        </w:tblPrEx>
        <w:trPr>
          <w:gridBefore w:val="2"/>
          <w:wBefore w:w="336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>
            <w:pPr>
              <w:jc w:val="righ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>
            <w:pPr>
              <w:ind w:firstLine="33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>
            <w:pPr>
              <w:ind w:firstLine="33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E15" w:rsidRPr="002740B5" w:rsidRDefault="00367E15" w:rsidP="005F79D8">
            <w:pPr>
              <w:ind w:left="57"/>
            </w:pPr>
          </w:p>
        </w:tc>
      </w:tr>
    </w:tbl>
    <w:p w:rsidR="00367E15" w:rsidRPr="002740B5" w:rsidRDefault="00367E15" w:rsidP="00367E15">
      <w:pPr>
        <w:pStyle w:val="ConsPlusNormal"/>
        <w:jc w:val="center"/>
        <w:rPr>
          <w:sz w:val="28"/>
          <w:szCs w:val="28"/>
        </w:rPr>
      </w:pPr>
      <w:r w:rsidRPr="002740B5">
        <w:t>м. п. (при наличии)</w:t>
      </w:r>
    </w:p>
    <w:p w:rsidR="00367E15" w:rsidRPr="002740B5" w:rsidRDefault="00367E15" w:rsidP="00367E15">
      <w:pPr>
        <w:pStyle w:val="ConsPlusNormal"/>
        <w:jc w:val="both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Default="00367E15" w:rsidP="00367E15">
      <w:pPr>
        <w:pStyle w:val="ConsPlusNormal"/>
        <w:ind w:left="4395"/>
        <w:jc w:val="center"/>
        <w:outlineLvl w:val="3"/>
        <w:rPr>
          <w:sz w:val="28"/>
          <w:szCs w:val="28"/>
        </w:rPr>
      </w:pPr>
    </w:p>
    <w:p w:rsidR="00367E15" w:rsidRPr="002740B5" w:rsidRDefault="00367E15" w:rsidP="00367E15">
      <w:pPr>
        <w:pStyle w:val="ConsPlusNormal"/>
        <w:ind w:left="4253"/>
        <w:jc w:val="center"/>
        <w:outlineLvl w:val="3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 3</w:t>
      </w:r>
    </w:p>
    <w:p w:rsidR="00367E15" w:rsidRPr="002740B5" w:rsidRDefault="00367E15" w:rsidP="00367E15">
      <w:pPr>
        <w:pStyle w:val="ConsPlusNormal"/>
        <w:ind w:left="4253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к Порядку</w:t>
      </w:r>
    </w:p>
    <w:p w:rsidR="00367E15" w:rsidRPr="002740B5" w:rsidRDefault="00367E15" w:rsidP="00367E15">
      <w:pPr>
        <w:pStyle w:val="ConsPlusNormal"/>
        <w:ind w:left="4253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предоставления субсидий из бюджета</w:t>
      </w:r>
    </w:p>
    <w:p w:rsidR="00367E15" w:rsidRPr="002740B5" w:rsidRDefault="00367E15" w:rsidP="00367E15">
      <w:pPr>
        <w:pStyle w:val="ConsPlusNormal"/>
        <w:ind w:left="4253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муниципального образования</w:t>
      </w:r>
    </w:p>
    <w:p w:rsidR="00367E15" w:rsidRPr="002740B5" w:rsidRDefault="00367E15" w:rsidP="00367E15">
      <w:pPr>
        <w:pStyle w:val="ConsPlusNormal"/>
        <w:ind w:left="4253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«Город Горно-Алтайск» на</w:t>
      </w:r>
      <w:r>
        <w:rPr>
          <w:sz w:val="28"/>
          <w:szCs w:val="28"/>
        </w:rPr>
        <w:t xml:space="preserve"> в</w:t>
      </w:r>
      <w:r w:rsidRPr="002740B5">
        <w:rPr>
          <w:sz w:val="28"/>
          <w:szCs w:val="28"/>
        </w:rPr>
        <w:t>озмещение части затрат, связанных</w:t>
      </w:r>
      <w:r>
        <w:rPr>
          <w:sz w:val="28"/>
          <w:szCs w:val="28"/>
        </w:rPr>
        <w:t xml:space="preserve">                                    </w:t>
      </w:r>
      <w:r w:rsidRPr="002740B5">
        <w:rPr>
          <w:sz w:val="28"/>
          <w:szCs w:val="28"/>
        </w:rPr>
        <w:t xml:space="preserve">с приобретением оборудования </w:t>
      </w:r>
      <w:r>
        <w:rPr>
          <w:sz w:val="28"/>
          <w:szCs w:val="28"/>
        </w:rPr>
        <w:t xml:space="preserve">                     </w:t>
      </w:r>
      <w:r w:rsidRPr="002740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40B5">
        <w:rPr>
          <w:sz w:val="28"/>
          <w:szCs w:val="28"/>
        </w:rPr>
        <w:t xml:space="preserve">целях создания и (или) развития </w:t>
      </w:r>
      <w:r>
        <w:rPr>
          <w:sz w:val="28"/>
          <w:szCs w:val="28"/>
        </w:rPr>
        <w:t xml:space="preserve">               </w:t>
      </w:r>
      <w:r w:rsidRPr="002740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40B5">
        <w:rPr>
          <w:sz w:val="28"/>
          <w:szCs w:val="28"/>
        </w:rPr>
        <w:t>(или) модернизации производства</w:t>
      </w:r>
    </w:p>
    <w:p w:rsidR="00367E15" w:rsidRPr="002740B5" w:rsidRDefault="00367E15" w:rsidP="00367E15">
      <w:pPr>
        <w:pStyle w:val="ConsPlusNormal"/>
        <w:ind w:left="4253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товаров (работ, услуг)</w:t>
      </w:r>
    </w:p>
    <w:p w:rsidR="00367E15" w:rsidRPr="002740B5" w:rsidRDefault="00367E15" w:rsidP="00367E15">
      <w:pPr>
        <w:pStyle w:val="ConsPlusNormal"/>
        <w:jc w:val="both"/>
        <w:rPr>
          <w:sz w:val="28"/>
          <w:szCs w:val="28"/>
        </w:rPr>
      </w:pPr>
    </w:p>
    <w:p w:rsidR="00367E15" w:rsidRPr="002740B5" w:rsidRDefault="00367E15" w:rsidP="00367E1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4" w:name="P2438"/>
      <w:bookmarkEnd w:id="4"/>
      <w:r w:rsidRPr="002740B5">
        <w:rPr>
          <w:b/>
          <w:sz w:val="28"/>
          <w:szCs w:val="28"/>
        </w:rPr>
        <w:t xml:space="preserve">ОТЧЕТ </w:t>
      </w:r>
    </w:p>
    <w:p w:rsidR="00367E15" w:rsidRPr="002740B5" w:rsidRDefault="00367E15" w:rsidP="00367E1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 деятельности получателя субсидии</w:t>
      </w:r>
    </w:p>
    <w:p w:rsidR="00367E15" w:rsidRPr="002740B5" w:rsidRDefault="00367E15" w:rsidP="00367E15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67E15" w:rsidRPr="002740B5" w:rsidRDefault="00367E15" w:rsidP="00367E1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I. Общая информация о субъекте малого и среднего</w:t>
      </w:r>
    </w:p>
    <w:p w:rsidR="00367E15" w:rsidRPr="002740B5" w:rsidRDefault="00367E15" w:rsidP="00367E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- </w:t>
      </w:r>
      <w:proofErr w:type="gramStart"/>
      <w:r w:rsidRPr="002740B5">
        <w:rPr>
          <w:sz w:val="28"/>
          <w:szCs w:val="28"/>
        </w:rPr>
        <w:t>получателе</w:t>
      </w:r>
      <w:proofErr w:type="gramEnd"/>
      <w:r w:rsidRPr="002740B5">
        <w:rPr>
          <w:sz w:val="28"/>
          <w:szCs w:val="28"/>
        </w:rPr>
        <w:t xml:space="preserve"> поддержки</w:t>
      </w:r>
    </w:p>
    <w:p w:rsidR="00367E15" w:rsidRPr="002740B5" w:rsidRDefault="00367E15" w:rsidP="00367E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     _______________________________</w:t>
      </w:r>
    </w:p>
    <w:p w:rsidR="00367E15" w:rsidRPr="002740B5" w:rsidRDefault="00367E15" w:rsidP="00367E15">
      <w:pPr>
        <w:pStyle w:val="ConsPlusNonformat"/>
        <w:ind w:left="567"/>
        <w:rPr>
          <w:rFonts w:ascii="Times New Roman" w:hAnsi="Times New Roman" w:cs="Times New Roman"/>
        </w:rPr>
      </w:pPr>
      <w:proofErr w:type="gramStart"/>
      <w:r w:rsidRPr="002740B5">
        <w:rPr>
          <w:rFonts w:ascii="Times New Roman" w:hAnsi="Times New Roman" w:cs="Times New Roman"/>
        </w:rPr>
        <w:t xml:space="preserve">(полное наименование субъекта малого   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(дата оказания поддержки)</w:t>
      </w:r>
      <w:proofErr w:type="gramEnd"/>
    </w:p>
    <w:p w:rsidR="00367E15" w:rsidRPr="002740B5" w:rsidRDefault="00367E15" w:rsidP="00367E15">
      <w:pPr>
        <w:pStyle w:val="ConsPlusNonformat"/>
        <w:ind w:left="567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</w:t>
      </w:r>
      <w:r w:rsidRPr="002740B5">
        <w:rPr>
          <w:rFonts w:ascii="Times New Roman" w:hAnsi="Times New Roman" w:cs="Times New Roman"/>
        </w:rPr>
        <w:t>и среднего предпринимательства)</w:t>
      </w: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367E15" w:rsidRPr="002740B5" w:rsidRDefault="00367E15" w:rsidP="00367E15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(ИНН получателя поддержки)</w:t>
      </w:r>
      <w:r w:rsidRPr="0027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40B5">
        <w:rPr>
          <w:rFonts w:ascii="Times New Roman" w:hAnsi="Times New Roman" w:cs="Times New Roman"/>
          <w:sz w:val="28"/>
          <w:szCs w:val="28"/>
        </w:rPr>
        <w:tab/>
      </w:r>
      <w:r w:rsidRPr="002740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40B5">
        <w:rPr>
          <w:rFonts w:ascii="Times New Roman" w:hAnsi="Times New Roman" w:cs="Times New Roman"/>
        </w:rPr>
        <w:t>(отчетный год)</w:t>
      </w: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367E15" w:rsidRPr="002740B5" w:rsidRDefault="00367E15" w:rsidP="00367E15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40B5">
        <w:rPr>
          <w:rFonts w:ascii="Times New Roman" w:hAnsi="Times New Roman" w:cs="Times New Roman"/>
        </w:rPr>
        <w:t xml:space="preserve">(система налогообложения      </w:t>
      </w:r>
      <w:r w:rsidRPr="002740B5">
        <w:rPr>
          <w:rFonts w:ascii="Times New Roman" w:hAnsi="Times New Roman" w:cs="Times New Roman"/>
        </w:rPr>
        <w:tab/>
        <w:t xml:space="preserve">                     (сумма оказанной поддержки, тыс. руб.)</w:t>
      </w:r>
      <w:proofErr w:type="gramEnd"/>
    </w:p>
    <w:p w:rsidR="00367E15" w:rsidRPr="002740B5" w:rsidRDefault="00367E15" w:rsidP="00367E15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       получателя поддержки)</w:t>
      </w: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367E15" w:rsidRPr="002740B5" w:rsidRDefault="00367E15" w:rsidP="00367E15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</w:t>
      </w:r>
      <w:proofErr w:type="gramStart"/>
      <w:r w:rsidRPr="002740B5">
        <w:rPr>
          <w:rFonts w:ascii="Times New Roman" w:hAnsi="Times New Roman" w:cs="Times New Roman"/>
        </w:rPr>
        <w:t xml:space="preserve">(субъект Российской Федерации,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     (основной вид деятельности по </w:t>
      </w:r>
      <w:hyperlink r:id="rId33" w:history="1">
        <w:r w:rsidRPr="002740B5">
          <w:rPr>
            <w:rFonts w:ascii="Times New Roman" w:hAnsi="Times New Roman" w:cs="Times New Roman"/>
            <w:color w:val="0000FF"/>
          </w:rPr>
          <w:t>ОКВЭД</w:t>
        </w:r>
      </w:hyperlink>
      <w:r w:rsidRPr="002740B5">
        <w:rPr>
          <w:rFonts w:ascii="Times New Roman" w:hAnsi="Times New Roman" w:cs="Times New Roman"/>
        </w:rPr>
        <w:t>)</w:t>
      </w:r>
      <w:proofErr w:type="gramEnd"/>
    </w:p>
    <w:p w:rsidR="00367E15" w:rsidRPr="002740B5" w:rsidRDefault="00367E15" w:rsidP="00367E15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в </w:t>
      </w:r>
      <w:proofErr w:type="gramStart"/>
      <w:r w:rsidRPr="002740B5">
        <w:rPr>
          <w:rFonts w:ascii="Times New Roman" w:hAnsi="Times New Roman" w:cs="Times New Roman"/>
        </w:rPr>
        <w:t>котором</w:t>
      </w:r>
      <w:proofErr w:type="gramEnd"/>
      <w:r w:rsidRPr="002740B5">
        <w:rPr>
          <w:rFonts w:ascii="Times New Roman" w:hAnsi="Times New Roman" w:cs="Times New Roman"/>
        </w:rPr>
        <w:t xml:space="preserve"> оказана поддержка)</w:t>
      </w:r>
    </w:p>
    <w:p w:rsidR="00367E15" w:rsidRPr="002740B5" w:rsidRDefault="00367E15" w:rsidP="00367E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E15" w:rsidRPr="002740B5" w:rsidRDefault="00367E15" w:rsidP="00367E1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II. Основные финансово-экономические показатели</w:t>
      </w:r>
    </w:p>
    <w:p w:rsidR="00367E15" w:rsidRPr="002740B5" w:rsidRDefault="00367E15" w:rsidP="00367E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субъекта малого и среднего предпринимательства -</w:t>
      </w:r>
    </w:p>
    <w:p w:rsidR="00367E15" w:rsidRPr="002740B5" w:rsidRDefault="00367E15" w:rsidP="00367E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0B5">
        <w:rPr>
          <w:sz w:val="28"/>
          <w:szCs w:val="28"/>
        </w:rPr>
        <w:t>получателя поддержки</w:t>
      </w:r>
    </w:p>
    <w:p w:rsidR="00367E15" w:rsidRPr="002740B5" w:rsidRDefault="00367E15" w:rsidP="00367E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344"/>
        <w:gridCol w:w="1318"/>
        <w:gridCol w:w="2143"/>
        <w:gridCol w:w="1464"/>
        <w:gridCol w:w="1449"/>
      </w:tblGrid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740B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740B5">
              <w:rPr>
                <w:sz w:val="27"/>
                <w:szCs w:val="27"/>
              </w:rPr>
              <w:t>/</w:t>
            </w:r>
            <w:proofErr w:type="spellStart"/>
            <w:r w:rsidRPr="002740B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Единица измерения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отчетный период год (год, предшествующий оказанию поддержки)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оказания поддержки)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после оказания поддержки)</w:t>
            </w: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</w:t>
            </w: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Выручка от реализации товаров (работ, услуг)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Выручка от реализации товаров (работ, услуг) без учета 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тыс. </w:t>
            </w:r>
            <w:proofErr w:type="spellStart"/>
            <w:r w:rsidRPr="002740B5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2740B5">
              <w:rPr>
                <w:color w:val="000000"/>
                <w:sz w:val="27"/>
                <w:szCs w:val="27"/>
              </w:rPr>
              <w:t xml:space="preserve">География поставок (количество субъектов Российской </w:t>
            </w:r>
            <w:proofErr w:type="gramStart"/>
            <w:r w:rsidRPr="002740B5">
              <w:rPr>
                <w:color w:val="000000"/>
                <w:sz w:val="27"/>
                <w:szCs w:val="27"/>
              </w:rPr>
              <w:t>Федерации</w:t>
            </w:r>
            <w:proofErr w:type="gramEnd"/>
            <w:r w:rsidRPr="002740B5">
              <w:rPr>
                <w:color w:val="000000"/>
                <w:sz w:val="27"/>
                <w:szCs w:val="27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Среднесписочная численность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Среднемесячная начисленная заработная плата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Объем налогов, в том числе по видам налогов: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имущество организаций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транспортный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(федеральный бюджет)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налог на прибыль (республиканский бюджет Республики </w:t>
            </w:r>
            <w:r w:rsidRPr="002740B5">
              <w:rPr>
                <w:sz w:val="27"/>
                <w:szCs w:val="27"/>
              </w:rPr>
              <w:lastRenderedPageBreak/>
              <w:t>Алтай)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Отчисления во внебюджетные фонды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Инвестиции в основной капитал,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Привлеченные заемные (кредитные) средства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Создано новых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67E15" w:rsidRPr="002740B5" w:rsidTr="005F79D8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73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Количество сохраненных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5" w:rsidRPr="002740B5" w:rsidRDefault="00367E15" w:rsidP="005F79D8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</w:tbl>
    <w:p w:rsidR="00367E15" w:rsidRPr="002740B5" w:rsidRDefault="00367E15" w:rsidP="00367E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________________ расшифровка подписи ____________________</w:t>
      </w: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7E15" w:rsidRPr="002740B5" w:rsidRDefault="00367E15" w:rsidP="00367E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205F9" w:rsidRDefault="00F205F9"/>
    <w:sectPr w:rsidR="00F205F9" w:rsidSect="00367E1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15" w:rsidRDefault="00367E15" w:rsidP="00367E15">
      <w:r>
        <w:separator/>
      </w:r>
    </w:p>
  </w:endnote>
  <w:endnote w:type="continuationSeparator" w:id="0">
    <w:p w:rsidR="00367E15" w:rsidRDefault="00367E15" w:rsidP="0036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15" w:rsidRDefault="00367E15" w:rsidP="00367E15">
      <w:r>
        <w:separator/>
      </w:r>
    </w:p>
  </w:footnote>
  <w:footnote w:type="continuationSeparator" w:id="0">
    <w:p w:rsidR="00367E15" w:rsidRDefault="00367E15" w:rsidP="00367E15">
      <w:r>
        <w:continuationSeparator/>
      </w:r>
    </w:p>
  </w:footnote>
  <w:footnote w:id="1">
    <w:p w:rsidR="00367E15" w:rsidRPr="00404162" w:rsidRDefault="00367E15" w:rsidP="00367E15">
      <w:pPr>
        <w:pStyle w:val="af1"/>
        <w:jc w:val="both"/>
        <w:rPr>
          <w:spacing w:val="-6"/>
        </w:rPr>
      </w:pPr>
      <w:r w:rsidRPr="00404162">
        <w:rPr>
          <w:rStyle w:val="af3"/>
          <w:spacing w:val="-6"/>
        </w:rPr>
        <w:footnoteRef/>
      </w:r>
      <w:r w:rsidRPr="00404162">
        <w:rPr>
          <w:spacing w:val="-6"/>
          <w:sz w:val="24"/>
          <w:szCs w:val="24"/>
        </w:rPr>
        <w:t xml:space="preserve"> </w:t>
      </w:r>
      <w:proofErr w:type="gramStart"/>
      <w:r w:rsidRPr="00367E15">
        <w:rPr>
          <w:spacing w:val="-6"/>
          <w:sz w:val="22"/>
          <w:szCs w:val="22"/>
        </w:rPr>
        <w:t>Вновь созданные юридические лица и вновь зарегистрированные индивидуальные предприниматели - хозяйственные общества, соотве</w:t>
      </w:r>
      <w:r>
        <w:rPr>
          <w:spacing w:val="-6"/>
          <w:sz w:val="22"/>
          <w:szCs w:val="22"/>
        </w:rPr>
        <w:t xml:space="preserve">тствующие условию, указанному </w:t>
      </w:r>
      <w:r w:rsidRPr="00367E15">
        <w:rPr>
          <w:spacing w:val="-6"/>
          <w:sz w:val="22"/>
          <w:szCs w:val="22"/>
        </w:rPr>
        <w:t xml:space="preserve">в </w:t>
      </w:r>
      <w:hyperlink r:id="rId1" w:history="1">
        <w:r w:rsidRPr="00367E15">
          <w:rPr>
            <w:color w:val="0000FF"/>
            <w:spacing w:val="-6"/>
            <w:sz w:val="22"/>
            <w:szCs w:val="22"/>
          </w:rPr>
          <w:t>подпункте «а» пункта 1 части 1.1 статьи 4</w:t>
        </w:r>
      </w:hyperlink>
      <w:r w:rsidRPr="00367E15">
        <w:rPr>
          <w:spacing w:val="-6"/>
          <w:sz w:val="22"/>
          <w:szCs w:val="22"/>
        </w:rPr>
        <w:t xml:space="preserve"> Федерального закона от 24 июля 2007 года № 209-ФЗ «О развитии малого и среднего предпринимательства в Российской Федерации»,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</w:t>
      </w:r>
      <w:proofErr w:type="gramEnd"/>
      <w:r w:rsidRPr="00367E15">
        <w:rPr>
          <w:spacing w:val="-6"/>
          <w:sz w:val="22"/>
          <w:szCs w:val="22"/>
        </w:rPr>
        <w:t xml:space="preserve">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5F"/>
    <w:multiLevelType w:val="hybridMultilevel"/>
    <w:tmpl w:val="64209742"/>
    <w:lvl w:ilvl="0" w:tplc="5B542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2B5AC8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371C70"/>
    <w:multiLevelType w:val="hybridMultilevel"/>
    <w:tmpl w:val="EA14AFE8"/>
    <w:lvl w:ilvl="0" w:tplc="7570D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C04CA4"/>
    <w:multiLevelType w:val="hybridMultilevel"/>
    <w:tmpl w:val="FEA0E800"/>
    <w:lvl w:ilvl="0" w:tplc="AC04CA1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354D61"/>
    <w:multiLevelType w:val="hybridMultilevel"/>
    <w:tmpl w:val="97BA61E4"/>
    <w:lvl w:ilvl="0" w:tplc="89BC9D10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1788E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B24FA7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4035A7"/>
    <w:multiLevelType w:val="multilevel"/>
    <w:tmpl w:val="098A6C2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347063D1"/>
    <w:multiLevelType w:val="hybridMultilevel"/>
    <w:tmpl w:val="AE3489CA"/>
    <w:lvl w:ilvl="0" w:tplc="1EBC9D5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3D4E33"/>
    <w:multiLevelType w:val="hybridMultilevel"/>
    <w:tmpl w:val="323EE5AC"/>
    <w:lvl w:ilvl="0" w:tplc="01EE4638">
      <w:start w:val="1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710BE6"/>
    <w:multiLevelType w:val="hybridMultilevel"/>
    <w:tmpl w:val="B2D2C37C"/>
    <w:lvl w:ilvl="0" w:tplc="8176F2BC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455156"/>
    <w:multiLevelType w:val="hybridMultilevel"/>
    <w:tmpl w:val="B3DEF580"/>
    <w:lvl w:ilvl="0" w:tplc="27C64B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D9D3D7C"/>
    <w:multiLevelType w:val="hybridMultilevel"/>
    <w:tmpl w:val="D7021B42"/>
    <w:lvl w:ilvl="0" w:tplc="9B56B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E05F98"/>
    <w:multiLevelType w:val="hybridMultilevel"/>
    <w:tmpl w:val="F368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E46"/>
    <w:multiLevelType w:val="hybridMultilevel"/>
    <w:tmpl w:val="C58642A8"/>
    <w:lvl w:ilvl="0" w:tplc="D996CA8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AB0E10"/>
    <w:multiLevelType w:val="hybridMultilevel"/>
    <w:tmpl w:val="721E7E40"/>
    <w:lvl w:ilvl="0" w:tplc="F9583E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8EB78DF"/>
    <w:multiLevelType w:val="hybridMultilevel"/>
    <w:tmpl w:val="001A5C74"/>
    <w:lvl w:ilvl="0" w:tplc="89BC9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713E6C"/>
    <w:multiLevelType w:val="hybridMultilevel"/>
    <w:tmpl w:val="2E18C89A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30766"/>
    <w:multiLevelType w:val="hybridMultilevel"/>
    <w:tmpl w:val="59A6A440"/>
    <w:lvl w:ilvl="0" w:tplc="01A4547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1E7FF5"/>
    <w:multiLevelType w:val="hybridMultilevel"/>
    <w:tmpl w:val="E4E48F82"/>
    <w:lvl w:ilvl="0" w:tplc="F09E9B58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CE3D02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DE41DAD"/>
    <w:multiLevelType w:val="multilevel"/>
    <w:tmpl w:val="1F9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6619A"/>
    <w:multiLevelType w:val="hybridMultilevel"/>
    <w:tmpl w:val="BAC0E74E"/>
    <w:lvl w:ilvl="0" w:tplc="F9EEE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7A2A3E"/>
    <w:multiLevelType w:val="hybridMultilevel"/>
    <w:tmpl w:val="4026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F2868"/>
    <w:multiLevelType w:val="hybridMultilevel"/>
    <w:tmpl w:val="13FE5770"/>
    <w:lvl w:ilvl="0" w:tplc="6D8AAE0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4"/>
  </w:num>
  <w:num w:numId="5">
    <w:abstractNumId w:val="24"/>
  </w:num>
  <w:num w:numId="6">
    <w:abstractNumId w:val="19"/>
  </w:num>
  <w:num w:numId="7">
    <w:abstractNumId w:val="14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18"/>
  </w:num>
  <w:num w:numId="15">
    <w:abstractNumId w:val="11"/>
  </w:num>
  <w:num w:numId="16">
    <w:abstractNumId w:val="23"/>
  </w:num>
  <w:num w:numId="17">
    <w:abstractNumId w:val="20"/>
  </w:num>
  <w:num w:numId="18">
    <w:abstractNumId w:val="6"/>
  </w:num>
  <w:num w:numId="19">
    <w:abstractNumId w:val="17"/>
  </w:num>
  <w:num w:numId="20">
    <w:abstractNumId w:val="13"/>
  </w:num>
  <w:num w:numId="21">
    <w:abstractNumId w:val="21"/>
  </w:num>
  <w:num w:numId="22">
    <w:abstractNumId w:val="2"/>
  </w:num>
  <w:num w:numId="23">
    <w:abstractNumId w:val="22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E15"/>
    <w:rsid w:val="00367E15"/>
    <w:rsid w:val="00F2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15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E1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7E15"/>
  </w:style>
  <w:style w:type="paragraph" w:styleId="a6">
    <w:name w:val="footer"/>
    <w:basedOn w:val="a"/>
    <w:link w:val="a7"/>
    <w:rsid w:val="00367E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7E1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7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67E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367E15"/>
    <w:rPr>
      <w:b/>
      <w:bCs/>
    </w:rPr>
  </w:style>
  <w:style w:type="paragraph" w:styleId="a9">
    <w:name w:val="Balloon Text"/>
    <w:basedOn w:val="a"/>
    <w:link w:val="aa"/>
    <w:rsid w:val="00367E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7E15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rsid w:val="00367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67E15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hi-IN" w:bidi="hi-IN"/>
    </w:rPr>
  </w:style>
  <w:style w:type="character" w:styleId="ac">
    <w:name w:val="annotation reference"/>
    <w:basedOn w:val="a0"/>
    <w:rsid w:val="00367E15"/>
    <w:rPr>
      <w:sz w:val="16"/>
      <w:szCs w:val="16"/>
    </w:rPr>
  </w:style>
  <w:style w:type="paragraph" w:styleId="ad">
    <w:name w:val="annotation text"/>
    <w:basedOn w:val="a"/>
    <w:link w:val="ae"/>
    <w:rsid w:val="00367E1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67E1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367E15"/>
    <w:rPr>
      <w:b/>
      <w:bCs/>
    </w:rPr>
  </w:style>
  <w:style w:type="character" w:customStyle="1" w:styleId="af0">
    <w:name w:val="Тема примечания Знак"/>
    <w:basedOn w:val="ae"/>
    <w:link w:val="af"/>
    <w:rsid w:val="00367E15"/>
    <w:rPr>
      <w:b/>
      <w:bCs/>
    </w:rPr>
  </w:style>
  <w:style w:type="paragraph" w:styleId="af1">
    <w:name w:val="footnote text"/>
    <w:basedOn w:val="a"/>
    <w:link w:val="af2"/>
    <w:rsid w:val="00367E1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67E1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367E15"/>
    <w:rPr>
      <w:vertAlign w:val="superscript"/>
    </w:rPr>
  </w:style>
  <w:style w:type="character" w:styleId="af4">
    <w:name w:val="Hyperlink"/>
    <w:basedOn w:val="a0"/>
    <w:rsid w:val="00367E15"/>
    <w:rPr>
      <w:color w:val="0000FF"/>
      <w:u w:val="single"/>
    </w:rPr>
  </w:style>
  <w:style w:type="paragraph" w:customStyle="1" w:styleId="ConsPlusTitle">
    <w:name w:val="ConsPlusTitle"/>
    <w:rsid w:val="00367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67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7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67E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rsid w:val="00367E1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367E1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367E15"/>
    <w:rPr>
      <w:vertAlign w:val="superscript"/>
    </w:rPr>
  </w:style>
  <w:style w:type="character" w:customStyle="1" w:styleId="apple-converted-space">
    <w:name w:val="apple-converted-space"/>
    <w:basedOn w:val="a0"/>
    <w:rsid w:val="00367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F6CDD0AA4EE1252ADDD2CAC562AAE41F780D9CA0EFE9501DAF0FD9E396906EF138C43E7621143N0uDN" TargetMode="External"/><Relationship Id="rId13" Type="http://schemas.openxmlformats.org/officeDocument/2006/relationships/hyperlink" Target="consultantplus://offline/ref=154F6CDD0AA4EE1252ADDD2CAC562AAE41F780D9CA0EFE9501DAF0FD9E396906EF138C43E7651940N0u3N" TargetMode="External"/><Relationship Id="rId18" Type="http://schemas.openxmlformats.org/officeDocument/2006/relationships/hyperlink" Target="consultantplus://offline/ref=154F6CDD0AA4EE1252ADDD2CAC562AAE41F780D9CA0EFE9501DAF0FD9E396906EF138C43E7641447N0uEN" TargetMode="External"/><Relationship Id="rId26" Type="http://schemas.openxmlformats.org/officeDocument/2006/relationships/hyperlink" Target="http://bankrot.fedresurs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4F6CDD0AA4EE1252ADDD2CAC562AAE41F780D9CA0EFE9501DAF0FD9E396906EF138C43E7641740N0uD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D71780D4F8A600923D0185FA8B617DF5686BAB462171D887BCC9A59C8DD8D3923DC7939F877088ECF1DDyDNDI" TargetMode="External"/><Relationship Id="rId12" Type="http://schemas.openxmlformats.org/officeDocument/2006/relationships/hyperlink" Target="consultantplus://offline/ref=154F6CDD0AA4EE1252ADDD2CAC562AAE41F780D9CA0EFE9501DAF0FD9E396906EF138C43E765164BN0u9N" TargetMode="External"/><Relationship Id="rId17" Type="http://schemas.openxmlformats.org/officeDocument/2006/relationships/hyperlink" Target="consultantplus://offline/ref=154F6CDD0AA4EE1252ADDD2CAC562AAE41F780D9CA0EFE9501DAF0FD9E396906EF138C43E7641441N0u9N" TargetMode="External"/><Relationship Id="rId25" Type="http://schemas.openxmlformats.org/officeDocument/2006/relationships/hyperlink" Target="https://rmsp.nalog.ru/" TargetMode="External"/><Relationship Id="rId33" Type="http://schemas.openxmlformats.org/officeDocument/2006/relationships/hyperlink" Target="consultantplus://offline/ref=0FD8CB98822269DDD6491E480FC22332ACB1D7FBAE85EBAF4F5E112DC1E560FA65FA7D140BF0C0E8HC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4F6CDD0AA4EE1252ADDD2CAC562AAE41F780D9CA0EFE9501DAF0FD9E396906EF138C43E7641343N0uBN" TargetMode="External"/><Relationship Id="rId20" Type="http://schemas.openxmlformats.org/officeDocument/2006/relationships/hyperlink" Target="consultantplus://offline/ref=154F6CDD0AA4EE1252ADDD2CAC562AAE41F780D9CA0EFE9501DAF0FD9E396906EF138C43E7641742N0uCN" TargetMode="External"/><Relationship Id="rId29" Type="http://schemas.openxmlformats.org/officeDocument/2006/relationships/hyperlink" Target="http://gornoaltaysk.ru/deyatelnost/finansy/%D0%9F%D1%80%D0%B8%D0%BA%D0%B0%D0%B7%D1%8B/prikaz_5-1_25012017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4F6CDD0AA4EE1252ADDD2CAC562AAE41F780D9CA0EFE9501DAF0FD9E396906EF138C43E7651640N0uAN" TargetMode="External"/><Relationship Id="rId24" Type="http://schemas.openxmlformats.org/officeDocument/2006/relationships/hyperlink" Target="https://egrul.nalog.ru/" TargetMode="External"/><Relationship Id="rId32" Type="http://schemas.openxmlformats.org/officeDocument/2006/relationships/hyperlink" Target="consultantplus://offline/ref=193007B2A3E9DE7E53917E0E2605B7D977B25D925BABDAA7845230ABBC86A180C9C2CA69C39C7E31MDz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4F6CDD0AA4EE1252ADDD2CAC562AAE41F780D9CA0EFE9501DAF0FD9E396906EF138C43E7641140N0uCN" TargetMode="External"/><Relationship Id="rId23" Type="http://schemas.openxmlformats.org/officeDocument/2006/relationships/hyperlink" Target="consultantplus://offline/ref=154F6CDD0AA4EE1252ADDD2CAC562AAE41F680DDCC0DFE9501DAF0FD9E396906EF138C43E7611143N0uAN" TargetMode="External"/><Relationship Id="rId28" Type="http://schemas.openxmlformats.org/officeDocument/2006/relationships/hyperlink" Target="consultantplus://offline/ref=154F6CDD0AA4EE1252ADDD2CAC562AAE42FF82DAC904FE9501DAF0FD9EN3u9N" TargetMode="External"/><Relationship Id="rId10" Type="http://schemas.openxmlformats.org/officeDocument/2006/relationships/hyperlink" Target="consultantplus://offline/ref=154F6CDD0AA4EE1252ADDD2CAC562AAE41F780D9CA0EFE9501DAF0FD9E396906EF138C43E7651447N0uEN" TargetMode="External"/><Relationship Id="rId19" Type="http://schemas.openxmlformats.org/officeDocument/2006/relationships/hyperlink" Target="consultantplus://offline/ref=154F6CDD0AA4EE1252ADDD2CAC562AAE41F780D9CA0EFE9501DAF0FD9E396906EF138C43E764144BN0u9N" TargetMode="External"/><Relationship Id="rId31" Type="http://schemas.openxmlformats.org/officeDocument/2006/relationships/hyperlink" Target="http://gornoaltaysk.ru/deyatelnost/finansy/%D0%9F%D1%80%D0%B8%D0%BA%D0%B0%D0%B7%D1%8B/prikaz_5-1_2501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F6CDD0AA4EE1252ADDD2CAC562AAE41F780D9CA0EFE9501DAF0FD9E396906EF138C43E7621143N0u2N" TargetMode="External"/><Relationship Id="rId14" Type="http://schemas.openxmlformats.org/officeDocument/2006/relationships/hyperlink" Target="consultantplus://offline/ref=154F6CDD0AA4EE1252ADDD2CAC562AAE41F780D9CA0EFE9501DAF0FD9E396906EF138C43E7641143N0uDN" TargetMode="External"/><Relationship Id="rId22" Type="http://schemas.openxmlformats.org/officeDocument/2006/relationships/hyperlink" Target="consultantplus://offline/ref=154F6CDD0AA4EE1252ADDD2CAC562AAE42FE82D8C40DFE9501DAF0FD9E396906EF138C43E7611143N0u8N" TargetMode="External"/><Relationship Id="rId27" Type="http://schemas.openxmlformats.org/officeDocument/2006/relationships/hyperlink" Target="consultantplus://offline/ref=154F6CDD0AA4EE1252ADDD2CAC562AAE42FF82DAC904FE9501DAF0FD9E396906EF138C40NEuFN" TargetMode="External"/><Relationship Id="rId30" Type="http://schemas.openxmlformats.org/officeDocument/2006/relationships/hyperlink" Target="http://gornoaltaysk.ru/deyatelnost/finansy/%D0%9F%D1%80%D0%B8%D0%BA%D0%B0%D0%B7%D1%8B/prikaz_5-1_25012017.docx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4F6CDD0AA4EE1252ADDD2CAC562AAE42FF82DAC904FE9501DAF0FD9E396906EF138C43E7611240N0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6096</Words>
  <Characters>34750</Characters>
  <Application>Microsoft Office Word</Application>
  <DocSecurity>0</DocSecurity>
  <Lines>289</Lines>
  <Paragraphs>81</Paragraphs>
  <ScaleCrop>false</ScaleCrop>
  <Company/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2017-11-15T03:28:00Z</dcterms:created>
  <dcterms:modified xsi:type="dcterms:W3CDTF">2017-11-15T03:35:00Z</dcterms:modified>
</cp:coreProperties>
</file>