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</w:tblGrid>
      <w:tr w:rsidR="004A22ED" w:rsidRPr="005317F2" w:rsidTr="004A22ED">
        <w:trPr>
          <w:trHeight w:val="570"/>
        </w:trPr>
        <w:tc>
          <w:tcPr>
            <w:tcW w:w="4447" w:type="dxa"/>
          </w:tcPr>
          <w:p w:rsidR="004A22ED" w:rsidRPr="005317F2" w:rsidRDefault="004A22ED" w:rsidP="004A22E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УТВЕРЖДЕНО</w:t>
            </w:r>
          </w:p>
          <w:p w:rsidR="004A22ED" w:rsidRPr="005317F2" w:rsidRDefault="004A22ED" w:rsidP="004A22E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Распоряжением администрацией</w:t>
            </w:r>
          </w:p>
          <w:p w:rsidR="004A22ED" w:rsidRPr="005317F2" w:rsidRDefault="004A22ED" w:rsidP="004A22ED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Горно-Алтайска                                                                                                                                                                                                                                                      №_</w:t>
            </w: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1002-г</w:t>
            </w: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 от «29 » </w:t>
            </w: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2017г.</w:t>
            </w:r>
          </w:p>
        </w:tc>
      </w:tr>
    </w:tbl>
    <w:p w:rsidR="0037689C" w:rsidRPr="005317F2" w:rsidRDefault="0037689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37689C" w:rsidRPr="005317F2" w:rsidRDefault="0037689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37689C" w:rsidRPr="005317F2" w:rsidRDefault="004A22ED" w:rsidP="004A22ED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</w:t>
      </w:r>
    </w:p>
    <w:p w:rsidR="0037689C" w:rsidRPr="005317F2" w:rsidRDefault="0037689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37689C" w:rsidRPr="005317F2" w:rsidRDefault="0037689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26CDC" w:rsidRPr="005317F2" w:rsidRDefault="00526CD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26CDC" w:rsidRPr="005317F2" w:rsidRDefault="00526CD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26CDC" w:rsidRPr="005317F2" w:rsidRDefault="00526CD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26CDC" w:rsidRPr="005317F2" w:rsidRDefault="00526CD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37689C" w:rsidRPr="005317F2" w:rsidRDefault="0037689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26CDC" w:rsidRPr="005317F2" w:rsidRDefault="00526CDC" w:rsidP="00526CDC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317F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Проект межевания территории площадью 7 га, в границах квартала: </w:t>
      </w:r>
      <w:proofErr w:type="spellStart"/>
      <w:r w:rsidRPr="005317F2">
        <w:rPr>
          <w:rFonts w:ascii="Times New Roman" w:hAnsi="Times New Roman" w:cs="Times New Roman"/>
          <w:b/>
          <w:color w:val="auto"/>
          <w:sz w:val="36"/>
          <w:szCs w:val="36"/>
        </w:rPr>
        <w:t>пр</w:t>
      </w:r>
      <w:proofErr w:type="gramStart"/>
      <w:r w:rsidRPr="005317F2">
        <w:rPr>
          <w:rFonts w:ascii="Times New Roman" w:hAnsi="Times New Roman" w:cs="Times New Roman"/>
          <w:b/>
          <w:color w:val="auto"/>
          <w:sz w:val="36"/>
          <w:szCs w:val="36"/>
        </w:rPr>
        <w:t>.К</w:t>
      </w:r>
      <w:proofErr w:type="gramEnd"/>
      <w:r w:rsidRPr="005317F2">
        <w:rPr>
          <w:rFonts w:ascii="Times New Roman" w:hAnsi="Times New Roman" w:cs="Times New Roman"/>
          <w:b/>
          <w:color w:val="auto"/>
          <w:sz w:val="36"/>
          <w:szCs w:val="36"/>
        </w:rPr>
        <w:t>оммунистический</w:t>
      </w:r>
      <w:proofErr w:type="spellEnd"/>
      <w:r w:rsidRPr="005317F2">
        <w:rPr>
          <w:rFonts w:ascii="Times New Roman" w:hAnsi="Times New Roman" w:cs="Times New Roman"/>
          <w:b/>
          <w:color w:val="auto"/>
          <w:sz w:val="36"/>
          <w:szCs w:val="36"/>
        </w:rPr>
        <w:t xml:space="preserve">, стадион «Динамо», ул. </w:t>
      </w:r>
      <w:proofErr w:type="spellStart"/>
      <w:r w:rsidRPr="005317F2">
        <w:rPr>
          <w:rFonts w:ascii="Times New Roman" w:hAnsi="Times New Roman" w:cs="Times New Roman"/>
          <w:b/>
          <w:color w:val="auto"/>
          <w:sz w:val="36"/>
          <w:szCs w:val="36"/>
        </w:rPr>
        <w:t>Улагашева</w:t>
      </w:r>
      <w:proofErr w:type="spellEnd"/>
      <w:r w:rsidRPr="005317F2">
        <w:rPr>
          <w:rFonts w:ascii="Times New Roman" w:hAnsi="Times New Roman" w:cs="Times New Roman"/>
          <w:b/>
          <w:color w:val="auto"/>
          <w:sz w:val="36"/>
          <w:szCs w:val="36"/>
        </w:rPr>
        <w:t>, ул. Пятницкого в г. Горно-Алтайске Республики Алтай.</w:t>
      </w:r>
    </w:p>
    <w:p w:rsidR="0037689C" w:rsidRPr="005317F2" w:rsidRDefault="0037689C" w:rsidP="00201645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317F2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:rsidR="0037689C" w:rsidRPr="005317F2" w:rsidRDefault="0037689C" w:rsidP="0037689C">
      <w:pPr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37689C" w:rsidRPr="005317F2" w:rsidRDefault="0037689C">
      <w:pPr>
        <w:rPr>
          <w:rFonts w:ascii="Times New Roman" w:hAnsi="Times New Roman" w:cs="Times New Roman"/>
          <w:color w:val="auto"/>
        </w:rPr>
      </w:pPr>
    </w:p>
    <w:p w:rsidR="00EA6B51" w:rsidRPr="005317F2" w:rsidRDefault="00EA6B51" w:rsidP="00EA6B51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EA6B51" w:rsidRPr="005317F2" w:rsidRDefault="00EA6B51" w:rsidP="00EA6B51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5317F2">
        <w:rPr>
          <w:rFonts w:ascii="Times New Roman" w:hAnsi="Times New Roman" w:cs="Times New Roman"/>
          <w:color w:val="auto"/>
        </w:rPr>
        <w:t xml:space="preserve"> </w:t>
      </w:r>
    </w:p>
    <w:p w:rsidR="00EA6B51" w:rsidRPr="005317F2" w:rsidRDefault="00EA6B51" w:rsidP="00EA6B51">
      <w:pPr>
        <w:rPr>
          <w:rFonts w:ascii="Times New Roman" w:hAnsi="Times New Roman" w:cs="Times New Roman"/>
          <w:color w:val="auto"/>
        </w:rPr>
      </w:pPr>
    </w:p>
    <w:p w:rsidR="0037689C" w:rsidRPr="005317F2" w:rsidRDefault="0037689C" w:rsidP="00EA6B51">
      <w:pPr>
        <w:rPr>
          <w:rFonts w:ascii="Times New Roman" w:hAnsi="Times New Roman" w:cs="Times New Roman"/>
          <w:color w:val="auto"/>
        </w:rPr>
      </w:pPr>
    </w:p>
    <w:p w:rsidR="004A22ED" w:rsidRPr="005317F2" w:rsidRDefault="004A22ED" w:rsidP="004A22E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Директор______________________________________ </w:t>
      </w:r>
      <w:proofErr w:type="spellStart"/>
      <w:r w:rsidRPr="005317F2">
        <w:rPr>
          <w:rFonts w:ascii="Times New Roman" w:hAnsi="Times New Roman" w:cs="Times New Roman"/>
          <w:color w:val="auto"/>
          <w:sz w:val="28"/>
          <w:szCs w:val="28"/>
        </w:rPr>
        <w:t>В.Д.Королев</w:t>
      </w:r>
      <w:proofErr w:type="spellEnd"/>
    </w:p>
    <w:p w:rsidR="004A22ED" w:rsidRPr="005317F2" w:rsidRDefault="004A22ED" w:rsidP="004A22E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689C" w:rsidRPr="005317F2" w:rsidRDefault="004A22ED" w:rsidP="004A22ED">
      <w:pPr>
        <w:rPr>
          <w:rFonts w:ascii="Times New Roman" w:hAnsi="Times New Roman" w:cs="Times New Roman"/>
          <w:color w:val="auto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Главный  инженер  проекта_______________________ </w:t>
      </w:r>
      <w:proofErr w:type="spellStart"/>
      <w:r w:rsidRPr="005317F2">
        <w:rPr>
          <w:rFonts w:ascii="Times New Roman" w:hAnsi="Times New Roman" w:cs="Times New Roman"/>
          <w:color w:val="auto"/>
          <w:sz w:val="28"/>
          <w:szCs w:val="28"/>
        </w:rPr>
        <w:t>С.В.Манышев</w:t>
      </w:r>
      <w:proofErr w:type="spellEnd"/>
    </w:p>
    <w:p w:rsidR="0037689C" w:rsidRPr="005317F2" w:rsidRDefault="0037689C" w:rsidP="00EA6B51">
      <w:pPr>
        <w:rPr>
          <w:rFonts w:ascii="Times New Roman" w:hAnsi="Times New Roman" w:cs="Times New Roman"/>
          <w:color w:val="auto"/>
        </w:rPr>
      </w:pPr>
    </w:p>
    <w:p w:rsidR="0037689C" w:rsidRPr="005317F2" w:rsidRDefault="0037689C" w:rsidP="00EA6B51">
      <w:pPr>
        <w:rPr>
          <w:rFonts w:ascii="Times New Roman" w:hAnsi="Times New Roman" w:cs="Times New Roman"/>
          <w:color w:val="auto"/>
        </w:rPr>
      </w:pPr>
    </w:p>
    <w:p w:rsidR="0037689C" w:rsidRPr="005317F2" w:rsidRDefault="004A22ED" w:rsidP="004A22ED">
      <w:pPr>
        <w:jc w:val="center"/>
        <w:rPr>
          <w:rFonts w:ascii="Times New Roman" w:hAnsi="Times New Roman" w:cs="Times New Roman"/>
          <w:color w:val="auto"/>
        </w:rPr>
      </w:pPr>
      <w:r w:rsidRPr="005317F2">
        <w:rPr>
          <w:rFonts w:ascii="Times New Roman" w:hAnsi="Times New Roman" w:cs="Times New Roman"/>
          <w:color w:val="auto"/>
        </w:rPr>
        <w:t>2017 г.</w:t>
      </w:r>
    </w:p>
    <w:p w:rsidR="004A22ED" w:rsidRPr="005317F2" w:rsidRDefault="00A05F43" w:rsidP="004A22E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СОСТАВ ПРОЕКТА .....................................................................................................................3 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>ЧАСТЬ I. ОСНОВНАЯ ЧАСТЬ ПРОЕКТА МЕЖЕВАНИЯ ТЕРРИТОРИИ...........................4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 I. Текстовая часть проекта межевания территории...................................................................4 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1. Основание для разработки проекта межевания территории.................................................4 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>2. Используемые исходные материалы и опорно-межевая сеть на территории проектирования..............................................................................................................................4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 3. Формирование земельных участков.......................................................................................</w:t>
      </w:r>
      <w:r w:rsidR="004078E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>4. Красные линии.........................................................................................................................</w:t>
      </w:r>
      <w:r w:rsidR="005D13FC">
        <w:rPr>
          <w:rFonts w:ascii="Times New Roman" w:hAnsi="Times New Roman" w:cs="Times New Roman"/>
          <w:color w:val="auto"/>
          <w:sz w:val="24"/>
          <w:szCs w:val="24"/>
        </w:rPr>
        <w:t>10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 II. Чертежи межевания территории...........................................................................</w:t>
      </w:r>
      <w:r w:rsidR="004078EA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5317F2">
        <w:rPr>
          <w:rFonts w:ascii="Times New Roman" w:hAnsi="Times New Roman" w:cs="Times New Roman"/>
          <w:color w:val="auto"/>
          <w:sz w:val="24"/>
          <w:szCs w:val="24"/>
        </w:rPr>
        <w:t>..............</w:t>
      </w:r>
      <w:r w:rsidR="004078EA">
        <w:rPr>
          <w:rFonts w:ascii="Times New Roman" w:hAnsi="Times New Roman" w:cs="Times New Roman"/>
          <w:color w:val="auto"/>
          <w:sz w:val="24"/>
          <w:szCs w:val="24"/>
        </w:rPr>
        <w:t>10</w:t>
      </w:r>
    </w:p>
    <w:p w:rsidR="004A22ED" w:rsidRPr="005317F2" w:rsidRDefault="004A22ED" w:rsidP="00A05F4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 ЧАСТЬ II. МАТЕРИАЛЫ ПО ОБОСНОВАНИЮ ПРОЕКТА МЕЖЕВАНИЯ ТЕРРИТОРИИ..............................................................................................................................</w:t>
      </w:r>
      <w:r w:rsidR="005D13FC"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4A22ED" w:rsidRPr="005317F2" w:rsidRDefault="004A22E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A05F43" w:rsidRPr="005317F2" w:rsidRDefault="004A22ED" w:rsidP="005317F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СОСТАВ ПРОЕКТА</w:t>
      </w:r>
    </w:p>
    <w:p w:rsidR="00A05F43" w:rsidRPr="005317F2" w:rsidRDefault="004A22ED" w:rsidP="005317F2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ЧАСТЬ I. ОСНОВНАЯ ЧАСТЬ ПРОЕКТА МЕЖЕВАНИЯ ТЕРРИТОРИИ 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(утверждаемая часть) </w:t>
      </w:r>
    </w:p>
    <w:p w:rsidR="00A05F43" w:rsidRPr="005317F2" w:rsidRDefault="004A22ED" w:rsidP="005317F2">
      <w:pPr>
        <w:spacing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1. Текстовая часть проекта межевания территории </w:t>
      </w:r>
    </w:p>
    <w:p w:rsidR="00A05F43" w:rsidRPr="005317F2" w:rsidRDefault="004A22ED" w:rsidP="005317F2">
      <w:pPr>
        <w:spacing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2. Чертежи межевания территории: </w:t>
      </w:r>
    </w:p>
    <w:p w:rsidR="00A05F43" w:rsidRPr="005317F2" w:rsidRDefault="004A22ED" w:rsidP="005317F2">
      <w:pPr>
        <w:spacing w:after="0" w:line="360" w:lineRule="auto"/>
        <w:ind w:left="708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1.1. Чертеж межевания территории с указание границ образуемых земельных участков. Масштаб 1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1000. </w:t>
      </w:r>
    </w:p>
    <w:p w:rsidR="005317F2" w:rsidRPr="005317F2" w:rsidRDefault="004A22ED" w:rsidP="005317F2">
      <w:pPr>
        <w:spacing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ЧАСТЬ II. МАТЕРИАЛЫ ПО ОБОСНОВАНИЮ ПРОЕКТА МЕЖЕВАНИЯ ТЕРРИТОРИИ </w:t>
      </w:r>
    </w:p>
    <w:p w:rsidR="00A05F43" w:rsidRPr="005317F2" w:rsidRDefault="004A22ED" w:rsidP="005317F2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Материалы в графической форме:</w:t>
      </w:r>
    </w:p>
    <w:p w:rsidR="0037689C" w:rsidRPr="005317F2" w:rsidRDefault="004A22ED" w:rsidP="005317F2">
      <w:pPr>
        <w:spacing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2.1. Чертеж межевания территории с указанием границ зон с особыми условиями использования территории. Масштаб 1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1000.</w:t>
      </w:r>
    </w:p>
    <w:p w:rsidR="00A05F43" w:rsidRPr="005317F2" w:rsidRDefault="00A05F43" w:rsidP="005317F2">
      <w:pPr>
        <w:spacing w:after="0"/>
        <w:rPr>
          <w:rFonts w:ascii="Times New Roman" w:hAnsi="Times New Roman" w:cs="Times New Roman"/>
          <w:color w:val="auto"/>
        </w:rPr>
      </w:pPr>
      <w:r w:rsidRPr="005317F2">
        <w:rPr>
          <w:rFonts w:ascii="Times New Roman" w:hAnsi="Times New Roman" w:cs="Times New Roman"/>
          <w:color w:val="auto"/>
        </w:rPr>
        <w:br w:type="page"/>
      </w:r>
    </w:p>
    <w:p w:rsidR="00A05F43" w:rsidRPr="005317F2" w:rsidRDefault="00A05F43" w:rsidP="008254A5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ЧАСТЬ I. ОСНОВНАЯ ЧАСТЬ ПРОЕКТА</w:t>
      </w:r>
    </w:p>
    <w:p w:rsidR="00A05F43" w:rsidRPr="005317F2" w:rsidRDefault="00A05F43" w:rsidP="008254A5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>МЕЖЕВАНИЯ ТЕРРИТОРИИ</w:t>
      </w:r>
    </w:p>
    <w:p w:rsidR="00A05F43" w:rsidRPr="005317F2" w:rsidRDefault="008254A5" w:rsidP="008254A5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A05F43" w:rsidRPr="005317F2">
        <w:rPr>
          <w:rFonts w:ascii="Times New Roman" w:hAnsi="Times New Roman" w:cs="Times New Roman"/>
          <w:b/>
          <w:color w:val="auto"/>
          <w:sz w:val="28"/>
          <w:szCs w:val="28"/>
        </w:rPr>
        <w:t>. Текстовая часть проекта межевания территории</w:t>
      </w:r>
    </w:p>
    <w:p w:rsidR="00A05F43" w:rsidRPr="005317F2" w:rsidRDefault="00A05F43" w:rsidP="008254A5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>1. Основание для разработки проекта межевания территории</w:t>
      </w:r>
    </w:p>
    <w:p w:rsidR="00C34093" w:rsidRPr="00C34093" w:rsidRDefault="00A05F43" w:rsidP="00C34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Проект межевания территории площадью 7 га, в границах квартала: </w:t>
      </w:r>
      <w:proofErr w:type="spellStart"/>
      <w:r w:rsidRPr="005317F2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5317F2">
        <w:rPr>
          <w:rFonts w:ascii="Times New Roman" w:hAnsi="Times New Roman" w:cs="Times New Roman"/>
          <w:color w:val="auto"/>
          <w:sz w:val="28"/>
          <w:szCs w:val="28"/>
        </w:rPr>
        <w:t>оммунистический</w:t>
      </w:r>
      <w:proofErr w:type="spellEnd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, стадион «Динамо», ул. </w:t>
      </w:r>
      <w:proofErr w:type="spellStart"/>
      <w:r w:rsidRPr="005317F2">
        <w:rPr>
          <w:rFonts w:ascii="Times New Roman" w:hAnsi="Times New Roman" w:cs="Times New Roman"/>
          <w:color w:val="auto"/>
          <w:sz w:val="28"/>
          <w:szCs w:val="28"/>
        </w:rPr>
        <w:t>Улагашева</w:t>
      </w:r>
      <w:proofErr w:type="spellEnd"/>
      <w:r w:rsidRPr="005317F2">
        <w:rPr>
          <w:rFonts w:ascii="Times New Roman" w:hAnsi="Times New Roman" w:cs="Times New Roman"/>
          <w:color w:val="auto"/>
          <w:sz w:val="28"/>
          <w:szCs w:val="28"/>
        </w:rPr>
        <w:t>, ул. Пятницкого в г. Горно-Алтайске Республики Алтай подготовлен АО «</w:t>
      </w:r>
      <w:proofErr w:type="spellStart"/>
      <w:r w:rsidRPr="005317F2">
        <w:rPr>
          <w:rFonts w:ascii="Times New Roman" w:hAnsi="Times New Roman" w:cs="Times New Roman"/>
          <w:color w:val="auto"/>
          <w:sz w:val="28"/>
          <w:szCs w:val="28"/>
        </w:rPr>
        <w:t>Алтайдорпроект</w:t>
      </w:r>
      <w:proofErr w:type="spellEnd"/>
      <w:r w:rsidRPr="005317F2">
        <w:rPr>
          <w:rFonts w:ascii="Times New Roman" w:hAnsi="Times New Roman" w:cs="Times New Roman"/>
          <w:color w:val="auto"/>
          <w:sz w:val="28"/>
          <w:szCs w:val="28"/>
        </w:rPr>
        <w:t>» на основании договора на разработку указанного проекта заключенного с ООО «</w:t>
      </w:r>
      <w:proofErr w:type="spellStart"/>
      <w:r w:rsidRPr="005317F2">
        <w:rPr>
          <w:rFonts w:ascii="Times New Roman" w:hAnsi="Times New Roman" w:cs="Times New Roman"/>
          <w:color w:val="auto"/>
          <w:sz w:val="28"/>
          <w:szCs w:val="28"/>
        </w:rPr>
        <w:t>Жемчужены</w:t>
      </w:r>
      <w:proofErr w:type="spellEnd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Алтая»</w:t>
      </w:r>
      <w:r w:rsidR="00C340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4093">
        <w:rPr>
          <w:rFonts w:ascii="Times New Roman CYR" w:hAnsi="Times New Roman CYR" w:cs="Times New Roman CYR"/>
          <w:sz w:val="28"/>
          <w:szCs w:val="28"/>
        </w:rPr>
        <w:t xml:space="preserve">распоряжение Администрации города Горно-Алтайска </w:t>
      </w:r>
      <w:bookmarkStart w:id="0" w:name="_GoBack"/>
      <w:r w:rsidR="00C34093" w:rsidRPr="004F7FE3">
        <w:rPr>
          <w:rFonts w:ascii="Times New Roman CYR" w:hAnsi="Times New Roman CYR" w:cs="Times New Roman CYR"/>
          <w:color w:val="auto"/>
          <w:sz w:val="28"/>
          <w:szCs w:val="28"/>
        </w:rPr>
        <w:t xml:space="preserve">№ </w:t>
      </w:r>
      <w:r w:rsidR="001F15A8" w:rsidRPr="004F7FE3">
        <w:rPr>
          <w:rFonts w:ascii="Times New Roman CYR" w:hAnsi="Times New Roman CYR" w:cs="Times New Roman CYR"/>
          <w:color w:val="auto"/>
          <w:sz w:val="28"/>
          <w:szCs w:val="28"/>
        </w:rPr>
        <w:t>794-р от 30.06.2017г.</w:t>
      </w:r>
      <w:r w:rsidR="00C34093" w:rsidRPr="00C3409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8254A5" w:rsidRPr="005317F2" w:rsidRDefault="008254A5" w:rsidP="008254A5">
      <w:pPr>
        <w:ind w:firstLine="567"/>
        <w:jc w:val="center"/>
        <w:rPr>
          <w:b/>
          <w:color w:val="auto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A05F43" w:rsidRPr="005317F2">
        <w:rPr>
          <w:rFonts w:ascii="Times New Roman" w:hAnsi="Times New Roman" w:cs="Times New Roman"/>
          <w:b/>
          <w:color w:val="auto"/>
          <w:sz w:val="28"/>
          <w:szCs w:val="28"/>
        </w:rPr>
        <w:t>Используемые исходные материалы и опорно-межевая сеть на территории</w:t>
      </w:r>
      <w:r w:rsidR="00A05F43" w:rsidRPr="005317F2">
        <w:rPr>
          <w:b/>
          <w:color w:val="auto"/>
        </w:rPr>
        <w:t xml:space="preserve"> </w:t>
      </w:r>
    </w:p>
    <w:p w:rsidR="00CB6A5E" w:rsidRPr="005317F2" w:rsidRDefault="00CB6A5E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Проект межевания земельных  участков разработан на основании:</w:t>
      </w:r>
    </w:p>
    <w:p w:rsidR="00CB6A5E" w:rsidRPr="005317F2" w:rsidRDefault="00CB6A5E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- Договора </w:t>
      </w:r>
      <w:r w:rsidR="001F15A8" w:rsidRPr="004F7FE3">
        <w:rPr>
          <w:rFonts w:ascii="Times New Roman" w:hAnsi="Times New Roman" w:cs="Times New Roman"/>
          <w:color w:val="auto"/>
          <w:sz w:val="28"/>
          <w:szCs w:val="28"/>
        </w:rPr>
        <w:t>№ 13/</w:t>
      </w:r>
      <w:r w:rsidRPr="004F7FE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1F15A8" w:rsidRPr="004F7F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7FE3">
        <w:rPr>
          <w:rFonts w:ascii="Times New Roman" w:hAnsi="Times New Roman" w:cs="Times New Roman"/>
          <w:color w:val="auto"/>
          <w:sz w:val="28"/>
          <w:szCs w:val="28"/>
        </w:rPr>
        <w:t>от 1</w:t>
      </w:r>
      <w:r w:rsidR="001F15A8" w:rsidRPr="004F7FE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F7FE3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F15A8" w:rsidRPr="004F7FE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F7FE3">
        <w:rPr>
          <w:rFonts w:ascii="Times New Roman" w:hAnsi="Times New Roman" w:cs="Times New Roman"/>
          <w:color w:val="auto"/>
          <w:sz w:val="28"/>
          <w:szCs w:val="28"/>
        </w:rPr>
        <w:t>.2017г;</w:t>
      </w:r>
    </w:p>
    <w:p w:rsidR="00CB6A5E" w:rsidRPr="005317F2" w:rsidRDefault="00CB6A5E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17F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>ехнического задания.</w:t>
      </w:r>
    </w:p>
    <w:p w:rsidR="00CB6A5E" w:rsidRPr="005317F2" w:rsidRDefault="00CB6A5E" w:rsidP="000A6277">
      <w:pPr>
        <w:keepNext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Проект межевания земельного участка, разрабатывается в соответствии 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5317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B6A5E" w:rsidRPr="005317F2" w:rsidRDefault="00CB6A5E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17F2" w:rsidRPr="005317F2">
        <w:rPr>
          <w:rFonts w:ascii="Times New Roman" w:hAnsi="Times New Roman" w:cs="Times New Roman"/>
          <w:color w:val="auto"/>
          <w:sz w:val="28"/>
          <w:szCs w:val="28"/>
        </w:rPr>
        <w:t>Градостроительным кодексом Российской Федерации от 24 декабря 2004г. №190-ФЗ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B6A5E" w:rsidRPr="005317F2" w:rsidRDefault="00CB6A5E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- Земельным Кодексом Российской Федерации</w:t>
      </w:r>
      <w:r w:rsidR="005317F2"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от 10 октября 2001г. №136-ФЗ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17F2" w:rsidRPr="005317F2" w:rsidRDefault="005317F2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- Региональные нормативы градостроительного проектирования Республики Алтай. Утверждены постановление Правительства Республики Алтай от 17 июля 2014 № 209;</w:t>
      </w:r>
    </w:p>
    <w:p w:rsidR="005317F2" w:rsidRPr="005317F2" w:rsidRDefault="005317F2" w:rsidP="005317F2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- Правила землепользования  и застройки в г. Горно-Алтайске, утвержденные решением Горно-Алтайского городского Совета депутатов от 15.09.2005г. №29-3;</w:t>
      </w:r>
    </w:p>
    <w:p w:rsidR="005317F2" w:rsidRPr="005317F2" w:rsidRDefault="005317F2" w:rsidP="005317F2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- В качестве основы для разработки проекта планировки территории был использован: 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>Генеральный план городского округа муниципального образования «Город Горно-Алтайск»;</w:t>
      </w:r>
      <w:proofErr w:type="gramEnd"/>
    </w:p>
    <w:p w:rsidR="00CB6A5E" w:rsidRPr="005317F2" w:rsidRDefault="00151368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317F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адастровый план территории на кадастровые квартала </w:t>
      </w:r>
      <w:r w:rsidRPr="005317F2">
        <w:rPr>
          <w:rFonts w:ascii="Times New Roman" w:hAnsi="Times New Roman" w:cs="Times New Roman"/>
          <w:bCs/>
          <w:color w:val="auto"/>
          <w:sz w:val="28"/>
          <w:szCs w:val="28"/>
        </w:rPr>
        <w:t>04:11:020123, 04:11:020122, 04:11:020131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выданные </w:t>
      </w:r>
      <w:r w:rsidRPr="005317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Филиалом федерального </w:t>
      </w:r>
      <w:r w:rsidRPr="005317F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</w:t>
      </w:r>
      <w:proofErr w:type="gramEnd"/>
    </w:p>
    <w:p w:rsidR="000A6277" w:rsidRPr="005317F2" w:rsidRDefault="000A6277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Картографический материал проекта межевания территории выполнен в программе «Землеустроительное дело 8.0» на топографической подоснове в масштабе 1:1000 в  системе координат 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>МСК</w:t>
      </w:r>
      <w:proofErr w:type="gramEnd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– 04. </w:t>
      </w:r>
    </w:p>
    <w:p w:rsidR="000A6277" w:rsidRPr="005317F2" w:rsidRDefault="000A6277" w:rsidP="00CB6A5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Описание точек контура, измерение площади земельных участков выполнено с использованием программы «Землеустроительное дело 8.0».</w:t>
      </w:r>
    </w:p>
    <w:p w:rsidR="000A6277" w:rsidRPr="005317F2" w:rsidRDefault="000A6277" w:rsidP="000A627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>3. Формирование земельных участков</w:t>
      </w:r>
    </w:p>
    <w:p w:rsidR="00A97E1F" w:rsidRPr="005317F2" w:rsidRDefault="00AD07D6" w:rsidP="00A97E1F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Проект планировки  разработан в целях обеспечения устойчивого развития   территорий,    выделения   элементов    планировочной   структуры   (кварталов, микрорайонов, иных элементов),  установления  характеристик планируемого развития элементов планировочной структуры, установления 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(при наличии), регионального, местного значения. Установление границ земельных  участков, зон действия публичных сервитутов, видов обременений и ограничений использования земельных участков. Определение местоположения границ образуемых и изменяемых земельных участков и определения границ территорий общего пользования путем установления (изменения) красных линий. </w:t>
      </w:r>
    </w:p>
    <w:p w:rsidR="00A97E1F" w:rsidRPr="005317F2" w:rsidRDefault="000A6277" w:rsidP="00A97E1F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Проектом межевания территории предлагается образовать </w:t>
      </w:r>
      <w:r w:rsidR="00A97E1F" w:rsidRPr="005317F2">
        <w:rPr>
          <w:rFonts w:ascii="Times New Roman" w:hAnsi="Times New Roman" w:cs="Times New Roman"/>
          <w:color w:val="auto"/>
          <w:sz w:val="28"/>
          <w:szCs w:val="28"/>
        </w:rPr>
        <w:t>восемь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земельных участков</w:t>
      </w:r>
      <w:r w:rsidR="00170F25"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2299" w:rsidRPr="005317F2">
        <w:rPr>
          <w:rFonts w:ascii="Times New Roman" w:hAnsi="Times New Roman" w:cs="Times New Roman"/>
          <w:color w:val="auto"/>
          <w:sz w:val="28"/>
          <w:szCs w:val="28"/>
        </w:rPr>
        <w:t>путем перераспределения границ существующих земельных участков с землями госуда</w:t>
      </w:r>
      <w:r w:rsidR="001A3DC7" w:rsidRPr="005317F2">
        <w:rPr>
          <w:rFonts w:ascii="Times New Roman" w:hAnsi="Times New Roman" w:cs="Times New Roman"/>
          <w:color w:val="auto"/>
          <w:sz w:val="28"/>
          <w:szCs w:val="28"/>
        </w:rPr>
        <w:t>рс</w:t>
      </w:r>
      <w:r w:rsidR="00B72299" w:rsidRPr="005317F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A3DC7" w:rsidRPr="005317F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72299" w:rsidRPr="005317F2">
        <w:rPr>
          <w:rFonts w:ascii="Times New Roman" w:hAnsi="Times New Roman" w:cs="Times New Roman"/>
          <w:color w:val="auto"/>
          <w:sz w:val="28"/>
          <w:szCs w:val="28"/>
        </w:rPr>
        <w:t>енной или муниципальной собственностью</w:t>
      </w:r>
      <w:r w:rsidR="00A97E1F" w:rsidRPr="005317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и сведения о площади и видах разрешенного использования образуемых земельных участков представлены в таблице № 1.</w:t>
      </w:r>
    </w:p>
    <w:p w:rsidR="00A97E1F" w:rsidRPr="005317F2" w:rsidRDefault="00A97E1F" w:rsidP="00A97E1F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4185"/>
        <w:gridCol w:w="3144"/>
      </w:tblGrid>
      <w:tr w:rsidR="00A97E1F" w:rsidRPr="005317F2" w:rsidTr="007A696B">
        <w:trPr>
          <w:trHeight w:val="275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E1F" w:rsidRPr="005317F2" w:rsidRDefault="00A97E1F" w:rsidP="001C42B2">
            <w:pPr>
              <w:spacing w:after="0" w:line="240" w:lineRule="auto"/>
              <w:ind w:left="9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Образуемые земельные участки</w:t>
            </w:r>
          </w:p>
        </w:tc>
      </w:tr>
      <w:tr w:rsidR="001C42B2" w:rsidRPr="005317F2" w:rsidTr="007A696B">
        <w:trPr>
          <w:trHeight w:val="65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42B2" w:rsidRPr="005317F2" w:rsidRDefault="001C42B2" w:rsidP="001C42B2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317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Условны й</w:t>
            </w:r>
            <w:proofErr w:type="gramEnd"/>
            <w:r w:rsidRPr="005317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номер образуемого земельного участка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B2" w:rsidRPr="005317F2" w:rsidRDefault="001C42B2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разрешенного использования</w:t>
            </w:r>
          </w:p>
          <w:p w:rsidR="001C42B2" w:rsidRPr="005317F2" w:rsidRDefault="001C42B2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Образуемого земельного участка (части земельного участка)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2B2" w:rsidRPr="005317F2" w:rsidRDefault="001C42B2" w:rsidP="007A696B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Площадь образуемого земельного участка в МСК-04,кв. м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:ЗУ</w:t>
            </w:r>
            <w:proofErr w:type="gramStart"/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многоквартирного жилого дома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2743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:ЗУ</w:t>
            </w:r>
            <w:proofErr w:type="gramStart"/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многоквартирного жилого дома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4570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:ЗУ3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объекта дошкольного образования 4 этажа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1919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:ЗУ</w:t>
            </w:r>
            <w:proofErr w:type="gramStart"/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многоквартирного жилого дома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4134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многоквартирного жилого дома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2790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:ЗУ</w:t>
            </w:r>
            <w:proofErr w:type="gramStart"/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многоквартирного жилого дома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2363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:ЗУ</w:t>
            </w:r>
            <w:proofErr w:type="gramStart"/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многоквартирного жилого дома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3055</w:t>
            </w:r>
          </w:p>
        </w:tc>
      </w:tr>
      <w:tr w:rsidR="007A696B" w:rsidRPr="005317F2" w:rsidTr="007A696B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:ЗУ8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7A696B">
            <w:pPr>
              <w:jc w:val="center"/>
              <w:rPr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размещения спортивного зала 2 этажа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96B" w:rsidRPr="005317F2" w:rsidRDefault="007A696B" w:rsidP="001C42B2">
            <w:pPr>
              <w:spacing w:after="0" w:line="240" w:lineRule="auto"/>
              <w:ind w:right="3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17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2903</w:t>
            </w:r>
          </w:p>
        </w:tc>
      </w:tr>
    </w:tbl>
    <w:p w:rsidR="007A696B" w:rsidRPr="005317F2" w:rsidRDefault="007A696B" w:rsidP="00A97E1F">
      <w:pPr>
        <w:spacing w:after="0"/>
        <w:ind w:firstLine="567"/>
        <w:jc w:val="both"/>
        <w:rPr>
          <w:color w:val="auto"/>
        </w:rPr>
      </w:pPr>
    </w:p>
    <w:p w:rsidR="007A696B" w:rsidRPr="005317F2" w:rsidRDefault="007A696B" w:rsidP="00A97E1F">
      <w:pPr>
        <w:spacing w:after="0"/>
        <w:ind w:firstLine="567"/>
        <w:jc w:val="both"/>
        <w:rPr>
          <w:color w:val="auto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Перечень и сведения о координатах характерных точек границ образуемых земельных участков представлены в таблице № 2.</w:t>
      </w:r>
      <w:r w:rsidRPr="005317F2">
        <w:rPr>
          <w:color w:val="auto"/>
        </w:rPr>
        <w:t xml:space="preserve"> </w:t>
      </w:r>
    </w:p>
    <w:p w:rsidR="007A696B" w:rsidRPr="005317F2" w:rsidRDefault="007A696B" w:rsidP="00A97E1F">
      <w:pPr>
        <w:spacing w:after="0"/>
        <w:ind w:firstLine="567"/>
        <w:jc w:val="both"/>
        <w:rPr>
          <w:color w:val="auto"/>
        </w:rPr>
      </w:pPr>
    </w:p>
    <w:p w:rsidR="007A696B" w:rsidRPr="005317F2" w:rsidRDefault="007A696B" w:rsidP="007A696B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>Перечень и сведения о координатах характерных точек границ образуемых земельных участков</w:t>
      </w:r>
    </w:p>
    <w:p w:rsidR="0084266A" w:rsidRPr="005317F2" w:rsidRDefault="007A696B" w:rsidP="007A696B">
      <w:pPr>
        <w:spacing w:after="0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4"/>
          <w:szCs w:val="24"/>
        </w:rPr>
        <w:t xml:space="preserve">Таблица №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882"/>
        <w:gridCol w:w="2835"/>
        <w:gridCol w:w="2805"/>
        <w:gridCol w:w="2122"/>
      </w:tblGrid>
      <w:tr w:rsidR="0084266A" w:rsidRPr="005317F2" w:rsidTr="00F40A51">
        <w:tc>
          <w:tcPr>
            <w:tcW w:w="1809" w:type="dxa"/>
            <w:gridSpan w:val="2"/>
            <w:vMerge w:val="restart"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Номер точки</w:t>
            </w:r>
          </w:p>
        </w:tc>
        <w:tc>
          <w:tcPr>
            <w:tcW w:w="7762" w:type="dxa"/>
            <w:gridSpan w:val="3"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 характерных точках границ, образуемых земельных участков в МСК-04</w:t>
            </w:r>
          </w:p>
        </w:tc>
      </w:tr>
      <w:tr w:rsidR="0084266A" w:rsidRPr="005317F2" w:rsidTr="00F40A51">
        <w:tc>
          <w:tcPr>
            <w:tcW w:w="1809" w:type="dxa"/>
            <w:gridSpan w:val="2"/>
            <w:vMerge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40" w:type="dxa"/>
            <w:gridSpan w:val="2"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Координаты</w:t>
            </w:r>
          </w:p>
        </w:tc>
        <w:tc>
          <w:tcPr>
            <w:tcW w:w="2122" w:type="dxa"/>
            <w:vMerge w:val="restart"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Горизонтальное </w:t>
            </w:r>
            <w:proofErr w:type="spellStart"/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проложение</w:t>
            </w:r>
            <w:proofErr w:type="spellEnd"/>
          </w:p>
        </w:tc>
      </w:tr>
      <w:tr w:rsidR="0084266A" w:rsidRPr="005317F2" w:rsidTr="00F40A51">
        <w:tc>
          <w:tcPr>
            <w:tcW w:w="1809" w:type="dxa"/>
            <w:gridSpan w:val="2"/>
            <w:vMerge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2805" w:type="dxa"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Y</w:t>
            </w:r>
          </w:p>
        </w:tc>
        <w:tc>
          <w:tcPr>
            <w:tcW w:w="2122" w:type="dxa"/>
            <w:vMerge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4266A" w:rsidRPr="005317F2" w:rsidTr="00F40A51">
        <w:tc>
          <w:tcPr>
            <w:tcW w:w="9571" w:type="dxa"/>
            <w:gridSpan w:val="5"/>
          </w:tcPr>
          <w:p w:rsidR="0084266A" w:rsidRPr="005317F2" w:rsidRDefault="0084266A" w:rsidP="008426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</w:t>
            </w:r>
            <w:proofErr w:type="gramStart"/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proofErr w:type="gramEnd"/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646 222,95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1 333 658,89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9,44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646 213,59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1 333 657,64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5,46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646 208,13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1 333 657,60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4,39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646 203,75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1 333 657,84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646 199,44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1 333 657,94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646 196,32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1 333 657,84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14,29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646 182,04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1 333 657,40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24,17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646 182,14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1 333 633,23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646 181,79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1 333 625,23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3,04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646 181,83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1 333 622,19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8,62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646 181,95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1 333 613,57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23,80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646 182,10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1 333 589,77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11,14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646 183,25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1 333 578,69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15,81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646 187,21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1 333 563,38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7,52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646 194,66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1 333 562,33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н5</w:t>
            </w:r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646 194,65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1 333 561,81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4,65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н5</w:t>
            </w:r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646 199,25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1 333 561,13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84,21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82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vAlign w:val="center"/>
          </w:tcPr>
          <w:p w:rsidR="00F40A51" w:rsidRPr="005317F2" w:rsidRDefault="00F40A51" w:rsidP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646 219,58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1 333 642,85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16,39</w:t>
            </w:r>
          </w:p>
        </w:tc>
      </w:tr>
      <w:tr w:rsidR="00F40A51" w:rsidRPr="005317F2" w:rsidTr="00F40A51">
        <w:tc>
          <w:tcPr>
            <w:tcW w:w="9571" w:type="dxa"/>
            <w:gridSpan w:val="5"/>
            <w:vAlign w:val="center"/>
          </w:tcPr>
          <w:p w:rsidR="00F40A51" w:rsidRPr="005317F2" w:rsidRDefault="00F40A51" w:rsidP="008426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</w:t>
            </w:r>
            <w:proofErr w:type="gramStart"/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proofErr w:type="gramEnd"/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н8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646 238,47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1 333 744,40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24,63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н8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646 213,92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1 333 746,33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646 208,23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1 333 746,77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17,10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646 202,02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1 333 762,70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22,82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646 179,20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1 333 762,77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4,59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646 179,40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1 333 758,19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646 179,58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1 333 754,18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10,65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646 180,07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1 333 743,54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16,85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646 180,76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1 333 726,70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20,76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646 181,12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1 333 705,94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9,88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646 181,44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1 333 696,07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7,17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646 181,64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1 333 688,90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1,38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646 181,93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1 333 687,55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5,93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646 181,86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1 333 681,62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17,47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н10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646 182,02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1 333 664,15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н10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н11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646 187,02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1 333 664,15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13,12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н11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646 200,14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1 333 664,15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8,18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646 208,32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1 333 664,31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646 210,28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1 333 664,35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646 213,89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1 333 664,60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7,74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н12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646 221,58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1 333 665,52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2,91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н12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н13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646 224,43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1 333 666,12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22,14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н13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н14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646 228,89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1 333 687,81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21,01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н14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н15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646 233,11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1 333 708,38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н15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н16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646 233,72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1 333 711,33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9,73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н16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646 235,68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1 333 720,86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23,71</w:t>
            </w:r>
          </w:p>
        </w:tc>
      </w:tr>
      <w:tr w:rsidR="00F40A51" w:rsidRPr="005317F2" w:rsidTr="00F40A51">
        <w:tc>
          <w:tcPr>
            <w:tcW w:w="9571" w:type="dxa"/>
            <w:gridSpan w:val="5"/>
            <w:vAlign w:val="center"/>
          </w:tcPr>
          <w:p w:rsidR="00F40A51" w:rsidRPr="005317F2" w:rsidRDefault="00F40A51" w:rsidP="008426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:ЗУ3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н17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н18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646 214,14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1 333 802,00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45,77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н18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н19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646 213,49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1 333 847,76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н19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н20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646 178,42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1 333 848,02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н20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н21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646 178,45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1 333 837,41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6,63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н21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н22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646 178,47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1 333 830,79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42,48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н22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н23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646 178,57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1 333 788,31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н23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н24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646 182,12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1 333 785,14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28,13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н24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н25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646 206,31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1 333 799,49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3,05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н25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н17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646 209,12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1 333 800,67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5,20</w:t>
            </w:r>
          </w:p>
        </w:tc>
      </w:tr>
      <w:tr w:rsidR="00F40A51" w:rsidRPr="005317F2" w:rsidTr="00F40A51">
        <w:tc>
          <w:tcPr>
            <w:tcW w:w="9571" w:type="dxa"/>
            <w:gridSpan w:val="5"/>
            <w:vAlign w:val="center"/>
          </w:tcPr>
          <w:p w:rsidR="00F40A51" w:rsidRPr="005317F2" w:rsidRDefault="00F40A51" w:rsidP="008426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</w:t>
            </w:r>
            <w:proofErr w:type="gramStart"/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proofErr w:type="gramEnd"/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646 163,10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1 333 774,50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18,43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646 162,28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1 333 792,92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32,58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646 161,70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1 333 825,49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646 160,70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1 333 825,49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646 160,70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1 333 826,49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646 161,70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1 333 826,49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0,90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646 161,86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1 333 827,38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7,57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646 161,74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1 333 834,95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н26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646 161,84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1 333 840,02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8,18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н26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н27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646 161,86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1 333 848,20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59,66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н27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н28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646 102,21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1 333 849,32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19,12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н28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646 083,09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1 333 849,68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11,61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646 081,33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1 333 838,20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646 081,12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1 333 832,33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646 074,26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1 333 832,58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11,84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646 079,33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1 333 821,88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7,67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42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646 086,82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1 333 820,24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11,77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646 098,55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1 333 821,25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1,11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646 099,34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1 333 822,03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2,49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646 101,83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1 333 822,07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3,97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646 105,80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1 333 822,12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18,48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646 124,16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1 333 824,24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646 123,97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1 333 808,18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646 124,44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1 333 799,62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646 124,49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1 333 798,62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646 125,20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1 333 791,89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13,56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646 125,79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1 333 778,34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7,19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н29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646 125,73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1 333 771,15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3,70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н29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н30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646 125,64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1 333 767,46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25,07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н30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н31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646 150,39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1 333 771,46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3,14</w:t>
            </w:r>
          </w:p>
        </w:tc>
      </w:tr>
      <w:tr w:rsidR="00F40A51" w:rsidRPr="005317F2" w:rsidTr="00F40A51">
        <w:tc>
          <w:tcPr>
            <w:tcW w:w="927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н31</w:t>
            </w:r>
          </w:p>
        </w:tc>
        <w:tc>
          <w:tcPr>
            <w:tcW w:w="88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646 153,49</w:t>
            </w:r>
          </w:p>
        </w:tc>
        <w:tc>
          <w:tcPr>
            <w:tcW w:w="2805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1 333 771,97</w:t>
            </w:r>
          </w:p>
        </w:tc>
        <w:tc>
          <w:tcPr>
            <w:tcW w:w="2122" w:type="dxa"/>
            <w:vAlign w:val="center"/>
          </w:tcPr>
          <w:p w:rsidR="00F40A51" w:rsidRPr="005317F2" w:rsidRDefault="00F40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9,94</w:t>
            </w:r>
          </w:p>
        </w:tc>
      </w:tr>
      <w:tr w:rsidR="00170F25" w:rsidRPr="005317F2" w:rsidTr="00AB439F">
        <w:tc>
          <w:tcPr>
            <w:tcW w:w="9571" w:type="dxa"/>
            <w:gridSpan w:val="5"/>
            <w:vAlign w:val="center"/>
          </w:tcPr>
          <w:p w:rsidR="00170F25" w:rsidRPr="005317F2" w:rsidRDefault="00170F25" w:rsidP="008426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:ЗУ5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646 125,79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1 333 778,34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13,56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646 125,20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1 333 791,89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646 124,49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1 333 798,62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1,00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646 124,44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1 333 799,62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646 123,97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1 333 808,18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16,06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646 124,16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1 333 824,24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18,48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646 105,80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1 333 822,12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3,97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646 101,83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1 333 822,07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2,49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646 099,34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1 333 822,03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1,11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646 098,55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1 333 821,25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11,77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646 086,82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1 333 820,24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7,67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646 079,33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1 333 821,88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1,62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646 077,89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1 333 821,14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23,67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646 078,11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1 333 797,47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13,66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646 078,14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1 333 783,81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12,24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646 065,90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1 333 783,86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н32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646 065,75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1 333 777,05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н32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н33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646 065,78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1 333 768,13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7,39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н33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н34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646 073,15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1 333 767,56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10,51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н34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н35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646 083,63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1 333 766,77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2,96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н35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н36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646 086,58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1 333 766,55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26,09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н36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н29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646 112,67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1 333 766,38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13,01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н29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646 125,64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1 333 767,46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3,70</w:t>
            </w:r>
          </w:p>
        </w:tc>
      </w:tr>
      <w:tr w:rsidR="004304EA" w:rsidRPr="005317F2" w:rsidTr="00AB439F">
        <w:tc>
          <w:tcPr>
            <w:tcW w:w="9571" w:type="dxa"/>
            <w:gridSpan w:val="5"/>
            <w:vAlign w:val="center"/>
          </w:tcPr>
          <w:p w:rsidR="004304EA" w:rsidRPr="005317F2" w:rsidRDefault="004304EA" w:rsidP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</w:t>
            </w:r>
            <w:proofErr w:type="gramStart"/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proofErr w:type="gramEnd"/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н38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646 167,82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1 333 695,02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15,22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н38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н39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646 167,56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1 333 710,23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32,91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н39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646 167,02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1 333 743,14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12,12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646 163,91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1 333 754,85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646 160,08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1 333 758,09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14,65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646 145,53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1 333 756,40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35,87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646 109,76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1 333 753,78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13,22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646 110,10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1 333 740,57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4,86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646 110,58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1 333 735,73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18,88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646 129,46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1 333 735,82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3,09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66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646 132,55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1 333 735,99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1,98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646 133,33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1 333 734,17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646 133,68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1 333 733,49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10,86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646 138,60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1 333 723,81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13,87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646 140,35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1 333 710,05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2,97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646 140,84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1 333 707,11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646 140,74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1 333 704,09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2,81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646 140,64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1 333 701,29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6,29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646 136,14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1 333 696,90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646 134,77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1 333 695,55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646 134,50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1 333 692,19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12,13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646 146,61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1 333 692,92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8,74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646 155,33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1 333 693,58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12,57</w:t>
            </w:r>
          </w:p>
        </w:tc>
      </w:tr>
      <w:tr w:rsidR="004304EA" w:rsidRPr="005317F2" w:rsidTr="00AB439F">
        <w:tc>
          <w:tcPr>
            <w:tcW w:w="9571" w:type="dxa"/>
            <w:gridSpan w:val="5"/>
            <w:vAlign w:val="center"/>
          </w:tcPr>
          <w:p w:rsidR="004304EA" w:rsidRPr="005317F2" w:rsidRDefault="004304EA" w:rsidP="008426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</w:t>
            </w:r>
            <w:proofErr w:type="gramStart"/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proofErr w:type="gramEnd"/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н40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н41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646 168,55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1 333 651,62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н41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н42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646 168,38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1 333 661,49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10,09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н42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646 168,22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1 333 671,58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8,82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н43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646 168,16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1 333 680,40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н43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646 168,07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1 333 684,27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10,75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н37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646 167,82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1 333 695,02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12,57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646 155,33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1 333 693,58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8,74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646 146,61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1 333 692,92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12,13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646 134,50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1 333 692,19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646 134,77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1 333 695,55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13,81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646 121,48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1 333 691,79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10,60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646 111,20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1 333 689,22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8,84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646 102,51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1 333 690,82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18,80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646 102,55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1 333 672,02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35,61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646 102,71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1 333 636,41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5,54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646 107,86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1 333 638,45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17,07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646 124,92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1 333 639,15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8,98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646 124,70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1 333 648,13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19,33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646 143,98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1 333 649,53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22,23</w:t>
            </w:r>
          </w:p>
        </w:tc>
      </w:tr>
      <w:tr w:rsidR="004304EA" w:rsidRPr="005317F2" w:rsidTr="00AB439F">
        <w:tc>
          <w:tcPr>
            <w:tcW w:w="927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88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н40</w:t>
            </w:r>
          </w:p>
        </w:tc>
        <w:tc>
          <w:tcPr>
            <w:tcW w:w="283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646 166,11</w:t>
            </w:r>
          </w:p>
        </w:tc>
        <w:tc>
          <w:tcPr>
            <w:tcW w:w="2805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1 333 651,64</w:t>
            </w:r>
          </w:p>
        </w:tc>
        <w:tc>
          <w:tcPr>
            <w:tcW w:w="2122" w:type="dxa"/>
            <w:vAlign w:val="center"/>
          </w:tcPr>
          <w:p w:rsidR="004304EA" w:rsidRPr="005317F2" w:rsidRDefault="004304E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2,44</w:t>
            </w:r>
          </w:p>
        </w:tc>
      </w:tr>
      <w:tr w:rsidR="00AB439F" w:rsidRPr="005317F2" w:rsidTr="00AB439F">
        <w:tc>
          <w:tcPr>
            <w:tcW w:w="9571" w:type="dxa"/>
            <w:gridSpan w:val="5"/>
            <w:vAlign w:val="center"/>
          </w:tcPr>
          <w:p w:rsidR="00AB439F" w:rsidRPr="005317F2" w:rsidRDefault="00AB439F" w:rsidP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:ЗУ8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646 166,11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1 333 651,64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22,23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646 143,98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1 333 649,53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19,33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646 124,70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1 333 648,13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8,98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н44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646 124,92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1 333 639,15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7,56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н44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646 125,11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1 333 631,59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7,66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646 132,77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1 333 631,50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18,83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н45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646 133,54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1 333 612,69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1,79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н45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646 133,67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1 333 610,90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14,94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646 120,44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1 333 603,95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11,23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н46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646 120,64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1 333 592,72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20,01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н46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н47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646 123,02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1 333 572,85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36,97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н47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646 159,98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1 333 573,48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2,14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646 160,06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1 333 575,62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3,44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646 162,08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1 333 578,40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37,52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н48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646 164,12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1 333 615,86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34,12</w:t>
            </w:r>
          </w:p>
        </w:tc>
      </w:tr>
      <w:tr w:rsidR="00AB439F" w:rsidRPr="005317F2" w:rsidTr="00AB439F">
        <w:tc>
          <w:tcPr>
            <w:tcW w:w="927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н48</w:t>
            </w:r>
          </w:p>
        </w:tc>
        <w:tc>
          <w:tcPr>
            <w:tcW w:w="88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646 166,01</w:t>
            </w:r>
          </w:p>
        </w:tc>
        <w:tc>
          <w:tcPr>
            <w:tcW w:w="2805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1 333 649,93</w:t>
            </w:r>
          </w:p>
        </w:tc>
        <w:tc>
          <w:tcPr>
            <w:tcW w:w="2122" w:type="dxa"/>
            <w:vAlign w:val="center"/>
          </w:tcPr>
          <w:p w:rsidR="00AB439F" w:rsidRPr="005317F2" w:rsidRDefault="00AB43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1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1,72</w:t>
            </w:r>
          </w:p>
        </w:tc>
      </w:tr>
    </w:tbl>
    <w:p w:rsidR="00AB439F" w:rsidRPr="005317F2" w:rsidRDefault="00AB439F" w:rsidP="0084266A">
      <w:pPr>
        <w:spacing w:after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0451" w:rsidRDefault="00AB439F" w:rsidP="00AB439F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Сведения о существующих, вновь образуемых земельных участках, о местоположении поворотных точек вновь образуемых земельных участков отражены на чертеже «1.1. Чертеж межевания территории с указание границ образуемых участков. Масштаб 1:1000».</w:t>
      </w:r>
    </w:p>
    <w:p w:rsidR="004078EA" w:rsidRDefault="004078EA" w:rsidP="00AB439F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78EA" w:rsidRPr="004078EA" w:rsidRDefault="004078EA" w:rsidP="004078E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78EA">
        <w:rPr>
          <w:rFonts w:ascii="Times New Roman" w:hAnsi="Times New Roman" w:cs="Times New Roman"/>
          <w:b/>
          <w:color w:val="auto"/>
          <w:sz w:val="28"/>
          <w:szCs w:val="28"/>
        </w:rPr>
        <w:t>4. Красные линии</w:t>
      </w:r>
    </w:p>
    <w:p w:rsidR="004078EA" w:rsidRPr="004078EA" w:rsidRDefault="004078EA" w:rsidP="004078EA">
      <w:pPr>
        <w:spacing w:after="0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линии</w:t>
      </w:r>
      <w:r w:rsidRPr="004078EA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78EA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РДС 30-201-98 «Инструкция </w:t>
      </w:r>
      <w:r w:rsidRPr="004078EA">
        <w:rPr>
          <w:rFonts w:ascii="Times New Roman" w:hAnsi="Times New Roman" w:cs="Times New Roman"/>
          <w:bCs/>
          <w:sz w:val="28"/>
          <w:szCs w:val="28"/>
        </w:rPr>
        <w:t xml:space="preserve">о порядке проектирования и установления красных линий в городах и других поселениях Российской Федерации». </w:t>
      </w:r>
    </w:p>
    <w:p w:rsidR="004078EA" w:rsidRDefault="004078EA" w:rsidP="004078EA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78EA">
        <w:rPr>
          <w:rFonts w:ascii="Times New Roman" w:hAnsi="Times New Roman" w:cs="Times New Roman"/>
          <w:sz w:val="28"/>
          <w:szCs w:val="28"/>
        </w:rPr>
        <w:t xml:space="preserve">Разбивка  красных  линий предусматривается от условной  координатной  сетки, значения ординат по оси Х и Y приняты </w:t>
      </w:r>
      <w:proofErr w:type="gramStart"/>
      <w:r w:rsidRPr="004078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078EA">
        <w:rPr>
          <w:rFonts w:ascii="Times New Roman" w:hAnsi="Times New Roman" w:cs="Times New Roman"/>
          <w:sz w:val="28"/>
          <w:szCs w:val="28"/>
        </w:rPr>
        <w:t xml:space="preserve"> координатной сетки кадастровой  службы. </w:t>
      </w:r>
    </w:p>
    <w:p w:rsidR="004078EA" w:rsidRPr="004078EA" w:rsidRDefault="004078EA" w:rsidP="004078EA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78EA">
        <w:rPr>
          <w:rFonts w:ascii="Times New Roman" w:hAnsi="Times New Roman" w:cs="Times New Roman"/>
          <w:sz w:val="28"/>
          <w:szCs w:val="28"/>
        </w:rPr>
        <w:t>Красные линии, после выноски их в натуру, закрепляются металлическими  стержнями.</w:t>
      </w:r>
    </w:p>
    <w:p w:rsidR="004078EA" w:rsidRPr="004078EA" w:rsidRDefault="004078EA" w:rsidP="004078EA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78EA">
        <w:rPr>
          <w:rFonts w:ascii="Times New Roman" w:hAnsi="Times New Roman" w:cs="Times New Roman"/>
          <w:sz w:val="28"/>
          <w:szCs w:val="28"/>
        </w:rPr>
        <w:t>Общая граница территории жилой застройки предусматривается закрепить постоянно  действующими  реперами.</w:t>
      </w:r>
    </w:p>
    <w:p w:rsidR="004078EA" w:rsidRPr="004078EA" w:rsidRDefault="004078EA" w:rsidP="004078EA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78EA">
        <w:rPr>
          <w:rFonts w:ascii="Times New Roman" w:hAnsi="Times New Roman" w:cs="Times New Roman"/>
          <w:sz w:val="28"/>
          <w:szCs w:val="28"/>
        </w:rPr>
        <w:t xml:space="preserve">Линия  застройки жилыми  зданиями  предусмотрена с  отступом  от  красной  линии  на 5м. </w:t>
      </w:r>
    </w:p>
    <w:p w:rsidR="003D0451" w:rsidRDefault="004078EA" w:rsidP="004078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8EA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4078EA">
        <w:rPr>
          <w:rFonts w:ascii="Times New Roman" w:hAnsi="Times New Roman" w:cs="Times New Roman"/>
          <w:sz w:val="28"/>
          <w:szCs w:val="28"/>
        </w:rPr>
        <w:t xml:space="preserve"> застройки квартала должна отвечать архитектурно-планировочному заданию и предписаниям управлению архитектуры и градостроительства г. Горно-Алтайска.</w:t>
      </w:r>
    </w:p>
    <w:p w:rsidR="004078EA" w:rsidRPr="004078EA" w:rsidRDefault="004078EA" w:rsidP="004078EA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0451" w:rsidRPr="005317F2" w:rsidRDefault="003D0451" w:rsidP="004078E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t>II. Чертежи межевания территории</w:t>
      </w:r>
    </w:p>
    <w:p w:rsidR="003D0451" w:rsidRPr="005317F2" w:rsidRDefault="003D0451" w:rsidP="003D0451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Согласно части 6 статьи 43 Градостроительного кодекса Российской Федерации на чертежах межевания территории отображаются: </w:t>
      </w: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 </w:t>
      </w: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 </w:t>
      </w: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4) 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5317F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которых предполагаются их резервирование и (или) изъятие для государственных или муниципальных нужд; </w:t>
      </w: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5) границы зон действия публичных сервитутов. </w:t>
      </w: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части 6 статьи 43 Градостроительного кодекса Российской Федерации основная часть проекта межевания территории включает в себя следующие чертежи: </w:t>
      </w:r>
    </w:p>
    <w:p w:rsidR="003D0451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1.1. Чертеж межевания территории с указание границ образуемых земельных участков. Масштаб 1</w:t>
      </w:r>
      <w:proofErr w:type="gramStart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 1000.</w:t>
      </w:r>
    </w:p>
    <w:p w:rsidR="003D0451" w:rsidRPr="005317F2" w:rsidRDefault="003D04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04FFA" w:rsidRPr="005317F2" w:rsidRDefault="003D0451" w:rsidP="00B04FF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ЧАСТЬ II. МАТЕРИАЛЫ ПО ОБОСНОВАНИЮ ПРОЕКТА МЕЖЕВАНИЯ ТЕРРИТОРИИ</w:t>
      </w:r>
    </w:p>
    <w:p w:rsidR="00B04FFA" w:rsidRPr="005317F2" w:rsidRDefault="00B04FFA" w:rsidP="00B04FFA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4FFA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Согласно части 7 статьи 43 Градостроительного кодекса Российской Федерации материалы по обоснованию проекта межевания территории включают в себя чертежи, на которых отображаются: </w:t>
      </w:r>
    </w:p>
    <w:p w:rsidR="00B04FFA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1) границы существующих земельных участков; </w:t>
      </w:r>
    </w:p>
    <w:p w:rsidR="00B04FFA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2) границы зон с особыми условиями использования территорий; </w:t>
      </w:r>
    </w:p>
    <w:p w:rsidR="00B04FFA" w:rsidRPr="005317F2" w:rsidRDefault="00B04FFA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3D0451"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существующих объектов капитального строительства; </w:t>
      </w:r>
    </w:p>
    <w:p w:rsidR="00B04FFA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4) границы особо охраняемых природных территорий; </w:t>
      </w:r>
    </w:p>
    <w:p w:rsidR="00B04FFA" w:rsidRPr="005317F2" w:rsidRDefault="003D0451" w:rsidP="003D0451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 xml:space="preserve">5) границы территорий объектов культурного наследия. </w:t>
      </w:r>
    </w:p>
    <w:p w:rsidR="0037689C" w:rsidRPr="005317F2" w:rsidRDefault="003D0451" w:rsidP="005D13FC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17F2">
        <w:rPr>
          <w:rFonts w:ascii="Times New Roman" w:hAnsi="Times New Roman" w:cs="Times New Roman"/>
          <w:color w:val="auto"/>
          <w:sz w:val="28"/>
          <w:szCs w:val="28"/>
        </w:rPr>
        <w:t>Настоящий проект межевания территории включает в себя следующие чертежи: 2.1. Чертеж ограничений в использовании земельных участков, М 1:1000.</w:t>
      </w:r>
    </w:p>
    <w:sectPr w:rsidR="0037689C" w:rsidRPr="005317F2" w:rsidSect="0037689C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CA" w:rsidRDefault="00E067CA" w:rsidP="005C649A">
      <w:pPr>
        <w:spacing w:after="0" w:line="240" w:lineRule="auto"/>
      </w:pPr>
      <w:r>
        <w:separator/>
      </w:r>
    </w:p>
  </w:endnote>
  <w:endnote w:type="continuationSeparator" w:id="0">
    <w:p w:rsidR="00E067CA" w:rsidRDefault="00E067CA" w:rsidP="005C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CA" w:rsidRDefault="00E067CA" w:rsidP="005C649A">
      <w:pPr>
        <w:spacing w:after="0" w:line="240" w:lineRule="auto"/>
      </w:pPr>
      <w:r>
        <w:separator/>
      </w:r>
    </w:p>
  </w:footnote>
  <w:footnote w:type="continuationSeparator" w:id="0">
    <w:p w:rsidR="00E067CA" w:rsidRDefault="00E067CA" w:rsidP="005C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C50"/>
    <w:multiLevelType w:val="multilevel"/>
    <w:tmpl w:val="07DA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B51"/>
    <w:rsid w:val="00063BAF"/>
    <w:rsid w:val="000733C9"/>
    <w:rsid w:val="000A6277"/>
    <w:rsid w:val="000B206A"/>
    <w:rsid w:val="000D5FD2"/>
    <w:rsid w:val="001108B2"/>
    <w:rsid w:val="00141889"/>
    <w:rsid w:val="00151368"/>
    <w:rsid w:val="001545D8"/>
    <w:rsid w:val="00170031"/>
    <w:rsid w:val="00170F25"/>
    <w:rsid w:val="001A3DC7"/>
    <w:rsid w:val="001C42B2"/>
    <w:rsid w:val="001F15A8"/>
    <w:rsid w:val="00201645"/>
    <w:rsid w:val="00215645"/>
    <w:rsid w:val="00263702"/>
    <w:rsid w:val="002C5C80"/>
    <w:rsid w:val="003525AA"/>
    <w:rsid w:val="0037689C"/>
    <w:rsid w:val="003825F3"/>
    <w:rsid w:val="00390940"/>
    <w:rsid w:val="003B0649"/>
    <w:rsid w:val="003B0A92"/>
    <w:rsid w:val="003D0451"/>
    <w:rsid w:val="003F7C10"/>
    <w:rsid w:val="004078EA"/>
    <w:rsid w:val="004304EA"/>
    <w:rsid w:val="004A22ED"/>
    <w:rsid w:val="004F7FE3"/>
    <w:rsid w:val="00526CDC"/>
    <w:rsid w:val="005317F2"/>
    <w:rsid w:val="005C649A"/>
    <w:rsid w:val="005D13FC"/>
    <w:rsid w:val="00626FA9"/>
    <w:rsid w:val="00627EC6"/>
    <w:rsid w:val="00697E1D"/>
    <w:rsid w:val="006A4754"/>
    <w:rsid w:val="006D1619"/>
    <w:rsid w:val="007A696B"/>
    <w:rsid w:val="007C45A9"/>
    <w:rsid w:val="00820931"/>
    <w:rsid w:val="008254A5"/>
    <w:rsid w:val="0084266A"/>
    <w:rsid w:val="008E0A2D"/>
    <w:rsid w:val="00A05F43"/>
    <w:rsid w:val="00A360FC"/>
    <w:rsid w:val="00A97E1F"/>
    <w:rsid w:val="00AB439F"/>
    <w:rsid w:val="00AD07D6"/>
    <w:rsid w:val="00B04FFA"/>
    <w:rsid w:val="00B72299"/>
    <w:rsid w:val="00C34093"/>
    <w:rsid w:val="00CB6A5E"/>
    <w:rsid w:val="00D86EDB"/>
    <w:rsid w:val="00E067CA"/>
    <w:rsid w:val="00EA6B51"/>
    <w:rsid w:val="00ED0B8D"/>
    <w:rsid w:val="00EE0B6A"/>
    <w:rsid w:val="00F03AA1"/>
    <w:rsid w:val="00F10530"/>
    <w:rsid w:val="00F40A51"/>
    <w:rsid w:val="00F44439"/>
    <w:rsid w:val="00FC3F49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49A"/>
  </w:style>
  <w:style w:type="paragraph" w:styleId="a8">
    <w:name w:val="footer"/>
    <w:basedOn w:val="a"/>
    <w:link w:val="a9"/>
    <w:uiPriority w:val="99"/>
    <w:semiHidden/>
    <w:unhideWhenUsed/>
    <w:rsid w:val="005C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49A"/>
  </w:style>
  <w:style w:type="paragraph" w:styleId="aa">
    <w:name w:val="List Paragraph"/>
    <w:basedOn w:val="a"/>
    <w:uiPriority w:val="34"/>
    <w:qFormat/>
    <w:rsid w:val="000D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D921-3040-48AE-9B0E-B4C7003D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Manysheva</cp:lastModifiedBy>
  <cp:revision>4</cp:revision>
  <cp:lastPrinted>2017-08-08T00:55:00Z</cp:lastPrinted>
  <dcterms:created xsi:type="dcterms:W3CDTF">2017-09-07T02:10:00Z</dcterms:created>
  <dcterms:modified xsi:type="dcterms:W3CDTF">2017-09-07T02:59:00Z</dcterms:modified>
</cp:coreProperties>
</file>